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3AA02BF2" w14:textId="77777777" w:rsidR="00E73340" w:rsidRPr="003D4098" w:rsidRDefault="00E73340" w:rsidP="00E73340">
      <w:pPr>
        <w:rPr>
          <w:b/>
          <w:bCs/>
          <w:sz w:val="24"/>
          <w:szCs w:val="24"/>
        </w:rPr>
      </w:pPr>
      <w:r w:rsidRPr="003D4098">
        <w:rPr>
          <w:b/>
          <w:bCs/>
          <w:noProof/>
          <w:sz w:val="24"/>
          <w:szCs w:val="24"/>
          <w:lang w:eastAsia="en-GB"/>
        </w:rPr>
        <mc:AlternateContent>
          <mc:Choice Requires="wps">
            <w:drawing>
              <wp:anchor distT="0" distB="0" distL="114300" distR="114300" simplePos="0" relativeHeight="251659264" behindDoc="0" locked="0" layoutInCell="1" allowOverlap="1" wp14:anchorId="22FCA736" wp14:editId="63CC8BA7">
                <wp:simplePos x="0" y="0"/>
                <wp:positionH relativeFrom="column">
                  <wp:posOffset>3133725</wp:posOffset>
                </wp:positionH>
                <wp:positionV relativeFrom="paragraph">
                  <wp:posOffset>-219074</wp:posOffset>
                </wp:positionV>
                <wp:extent cx="2790825" cy="9144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914400"/>
                        </a:xfrm>
                        <a:prstGeom prst="rect">
                          <a:avLst/>
                        </a:prstGeom>
                        <a:noFill/>
                        <a:ln w="9525">
                          <a:noFill/>
                          <a:miter lim="800000"/>
                          <a:headEnd/>
                          <a:tailEnd/>
                        </a:ln>
                      </wps:spPr>
                      <wps:txbx>
                        <w:txbxContent>
                          <w:p w14:paraId="4C472B49" w14:textId="77777777" w:rsidR="002869A1" w:rsidRDefault="002869A1" w:rsidP="009855B7">
                            <w:pPr>
                              <w:jc w:val="right"/>
                            </w:pPr>
                            <w:r>
                              <w:rPr>
                                <w:noProof/>
                                <w:lang w:eastAsia="en-GB"/>
                              </w:rPr>
                              <w:drawing>
                                <wp:inline distT="0" distB="0" distL="0" distR="0" wp14:anchorId="4988B382" wp14:editId="40D8F3C7">
                                  <wp:extent cx="2492291" cy="834609"/>
                                  <wp:effectExtent l="0" t="0" r="3810" b="3810"/>
                                  <wp:docPr id="1" name="Picture 1" descr="Image result for university of lee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university of leeds logo"/>
                                          <pic:cNvPicPr>
                                            <a:picLocks noChangeAspect="1" noChangeArrowheads="1"/>
                                          </pic:cNvPicPr>
                                        </pic:nvPicPr>
                                        <pic:blipFill rotWithShape="1">
                                          <a:blip r:embed="rId6">
                                            <a:extLst>
                                              <a:ext uri="{28A0092B-C50C-407E-A947-70E740481C1C}">
                                                <a14:useLocalDpi xmlns:a14="http://schemas.microsoft.com/office/drawing/2010/main" val="0"/>
                                              </a:ext>
                                            </a:extLst>
                                          </a:blip>
                                          <a:srcRect t="2750" b="36136"/>
                                          <a:stretch/>
                                        </pic:blipFill>
                                        <pic:spPr bwMode="auto">
                                          <a:xfrm>
                                            <a:off x="0" y="0"/>
                                            <a:ext cx="2552998" cy="854938"/>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22FCA736" id="_x0000_t202" coordsize="21600,21600" o:spt="202" path="m0,0l0,21600,21600,21600,21600,0xe">
                <v:stroke joinstyle="miter"/>
                <v:path gradientshapeok="t" o:connecttype="rect"/>
              </v:shapetype>
              <v:shape id="Text Box 2" o:spid="_x0000_s1026" type="#_x0000_t202" style="position:absolute;margin-left:246.75pt;margin-top:-17.2pt;width:219.7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" filled="f" stroked="f">
                <v:textbox>
                  <w:txbxContent>
                    <w:p w14:paraId="4C472B49" w14:textId="77777777" w:rsidR="002869A1" w:rsidRDefault="002869A1" w:rsidP="009855B7">
                      <w:pPr>
                        <w:jc w:val="right"/>
                      </w:pPr>
                      <w:r>
                        <w:rPr>
                          <w:noProof/>
                          <w:lang w:eastAsia="en-GB"/>
                        </w:rPr>
                        <w:drawing>
                          <wp:inline distT="0" distB="0" distL="0" distR="0" wp14:anchorId="4988B382" wp14:editId="40D8F3C7">
                            <wp:extent cx="2492291" cy="834609"/>
                            <wp:effectExtent l="0" t="0" r="3810" b="3810"/>
                            <wp:docPr id="1" name="Picture 1" descr="Image result for university of lee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university of leeds logo"/>
                                    <pic:cNvPicPr>
                                      <a:picLocks noChangeAspect="1" noChangeArrowheads="1"/>
                                    </pic:cNvPicPr>
                                  </pic:nvPicPr>
                                  <pic:blipFill rotWithShape="1">
                                    <a:blip r:embed="rId7">
                                      <a:extLst>
                                        <a:ext uri="{28A0092B-C50C-407E-A947-70E740481C1C}">
                                          <a14:useLocalDpi xmlns:a14="http://schemas.microsoft.com/office/drawing/2010/main" val="0"/>
                                        </a:ext>
                                      </a:extLst>
                                    </a:blip>
                                    <a:srcRect t="2750" b="36136"/>
                                    <a:stretch/>
                                  </pic:blipFill>
                                  <pic:spPr bwMode="auto">
                                    <a:xfrm>
                                      <a:off x="0" y="0"/>
                                      <a:ext cx="2552998" cy="85493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txbxContent>
                </v:textbox>
              </v:shape>
            </w:pict>
          </mc:Fallback>
        </mc:AlternateContent>
      </w:r>
      <w:r w:rsidRPr="003D4098">
        <w:rPr>
          <w:b/>
          <w:bCs/>
          <w:sz w:val="24"/>
          <w:szCs w:val="24"/>
        </w:rPr>
        <w:t>Sustainability Research Institute</w:t>
      </w:r>
    </w:p>
    <w:p w14:paraId="2DC2B9FB" w14:textId="13113584" w:rsidR="00E73340" w:rsidRPr="003D4098" w:rsidRDefault="00E73340" w:rsidP="00E73340">
      <w:r w:rsidRPr="003D4098">
        <w:t>SCHOOL OF EARTH AND ENVIRONMENT</w:t>
      </w:r>
    </w:p>
    <w:tbl>
      <w:tblPr>
        <w:tblStyle w:val="GridTable2-Accent61"/>
        <w:tblW w:w="9514" w:type="dxa"/>
        <w:tblLook w:val="04A0" w:firstRow="1" w:lastRow="0" w:firstColumn="1" w:lastColumn="0" w:noHBand="0" w:noVBand="1"/>
      </w:tblPr>
      <w:tblGrid>
        <w:gridCol w:w="9514"/>
      </w:tblGrid>
      <w:tr w:rsidR="00E73340" w14:paraId="71A2EE9C" w14:textId="77777777" w:rsidTr="00C359BE">
        <w:trPr>
          <w:cnfStyle w:val="100000000000" w:firstRow="1" w:lastRow="0" w:firstColumn="0" w:lastColumn="0" w:oddVBand="0" w:evenVBand="0" w:oddHBand="0" w:evenHBand="0" w:firstRowFirstColumn="0" w:firstRowLastColumn="0" w:lastRowFirstColumn="0" w:lastRowLastColumn="0"/>
          <w:trHeight w:val="2252"/>
        </w:trPr>
        <w:tc>
          <w:tcPr>
            <w:cnfStyle w:val="001000000000" w:firstRow="0" w:lastRow="0" w:firstColumn="1" w:lastColumn="0" w:oddVBand="0" w:evenVBand="0" w:oddHBand="0" w:evenHBand="0" w:firstRowFirstColumn="0" w:firstRowLastColumn="0" w:lastRowFirstColumn="0" w:lastRowLastColumn="0"/>
            <w:tcW w:w="9514" w:type="dxa"/>
          </w:tcPr>
          <w:p w14:paraId="3F21774D" w14:textId="1FEEFF8E" w:rsidR="003650D8" w:rsidRDefault="003D4098" w:rsidP="003D4098">
            <w:pPr>
              <w:rPr>
                <w:color w:val="806000" w:themeColor="accent4" w:themeShade="80"/>
                <w:sz w:val="24"/>
                <w:szCs w:val="24"/>
              </w:rPr>
            </w:pPr>
            <w:r>
              <w:rPr>
                <w:noProof/>
                <w:lang w:eastAsia="en-GB"/>
              </w:rPr>
              <mc:AlternateContent>
                <mc:Choice Requires="wps">
                  <w:drawing>
                    <wp:anchor distT="0" distB="0" distL="114300" distR="114300" simplePos="0" relativeHeight="251681792" behindDoc="0" locked="0" layoutInCell="1" allowOverlap="1" wp14:anchorId="1CA4DD74" wp14:editId="1F330E73">
                      <wp:simplePos x="0" y="0"/>
                      <wp:positionH relativeFrom="column">
                        <wp:posOffset>4198620</wp:posOffset>
                      </wp:positionH>
                      <wp:positionV relativeFrom="paragraph">
                        <wp:posOffset>137159</wp:posOffset>
                      </wp:positionV>
                      <wp:extent cx="1695450" cy="126682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1695450" cy="126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20B5AF" w14:textId="4858B03B" w:rsidR="002869A1" w:rsidRDefault="002869A1">
                                  <w:r>
                                    <w:rPr>
                                      <w:noProof/>
                                      <w:lang w:eastAsia="en-GB"/>
                                    </w:rPr>
                                    <w:drawing>
                                      <wp:inline distT="0" distB="0" distL="0" distR="0" wp14:anchorId="6271DD05" wp14:editId="762E0978">
                                        <wp:extent cx="1501907" cy="1179326"/>
                                        <wp:effectExtent l="0" t="0" r="3175" b="1905"/>
                                        <wp:docPr id="5" name="Picture 5" descr="Image result for university of cape town school of earth and geographical scien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university of cape town school of earth and geographical sciences logo"/>
                                                <pic:cNvPicPr>
                                                  <a:picLocks noChangeAspect="1" noChangeArrowheads="1"/>
                                                </pic:cNvPicPr>
                                              </pic:nvPicPr>
                                              <pic:blipFill rotWithShape="1">
                                                <a:blip r:embed="rId8">
                                                  <a:extLst>
                                                    <a:ext uri="{28A0092B-C50C-407E-A947-70E740481C1C}">
                                                      <a14:useLocalDpi xmlns:a14="http://schemas.microsoft.com/office/drawing/2010/main" val="0"/>
                                                    </a:ext>
                                                  </a:extLst>
                                                </a:blip>
                                                <a:srcRect t="8557"/>
                                                <a:stretch/>
                                              </pic:blipFill>
                                              <pic:spPr bwMode="auto">
                                                <a:xfrm>
                                                  <a:off x="0" y="0"/>
                                                  <a:ext cx="1544669" cy="1212904"/>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1CA4DD74" id="Text Box 14" o:spid="_x0000_s1027" type="#_x0000_t202" style="position:absolute;margin-left:330.6pt;margin-top:10.8pt;width:133.5pt;height:99.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" fillcolor="white [3201]" stroked="f" strokeweight=".5pt">
                      <v:textbox>
                        <w:txbxContent>
                          <w:p w14:paraId="0520B5AF" w14:textId="4858B03B" w:rsidR="002869A1" w:rsidRDefault="002869A1">
                            <w:r>
                              <w:rPr>
                                <w:noProof/>
                                <w:lang w:eastAsia="en-GB"/>
                              </w:rPr>
                              <w:drawing>
                                <wp:inline distT="0" distB="0" distL="0" distR="0" wp14:anchorId="6271DD05" wp14:editId="762E0978">
                                  <wp:extent cx="1501907" cy="1179326"/>
                                  <wp:effectExtent l="0" t="0" r="3175" b="1905"/>
                                  <wp:docPr id="5" name="Picture 5" descr="Image result for university of cape town school of earth and geographical scien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university of cape town school of earth and geographical sciences logo"/>
                                          <pic:cNvPicPr>
                                            <a:picLocks noChangeAspect="1" noChangeArrowheads="1"/>
                                          </pic:cNvPicPr>
                                        </pic:nvPicPr>
                                        <pic:blipFill rotWithShape="1">
                                          <a:blip r:embed="rId9">
                                            <a:extLst>
                                              <a:ext uri="{28A0092B-C50C-407E-A947-70E740481C1C}">
                                                <a14:useLocalDpi xmlns:a14="http://schemas.microsoft.com/office/drawing/2010/main" val="0"/>
                                              </a:ext>
                                            </a:extLst>
                                          </a:blip>
                                          <a:srcRect t="8557"/>
                                          <a:stretch/>
                                        </pic:blipFill>
                                        <pic:spPr bwMode="auto">
                                          <a:xfrm>
                                            <a:off x="0" y="0"/>
                                            <a:ext cx="1544669" cy="121290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80768" behindDoc="0" locked="0" layoutInCell="1" allowOverlap="1" wp14:anchorId="64E2D828" wp14:editId="05FDA0D0">
                      <wp:simplePos x="0" y="0"/>
                      <wp:positionH relativeFrom="column">
                        <wp:posOffset>-1905</wp:posOffset>
                      </wp:positionH>
                      <wp:positionV relativeFrom="paragraph">
                        <wp:posOffset>32385</wp:posOffset>
                      </wp:positionV>
                      <wp:extent cx="1838325" cy="82867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1838325" cy="828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2EF4CD" w14:textId="5C5F735D" w:rsidR="002869A1" w:rsidRDefault="002869A1">
                                  <w:r>
                                    <w:rPr>
                                      <w:noProof/>
                                      <w:lang w:eastAsia="en-GB"/>
                                    </w:rPr>
                                    <w:drawing>
                                      <wp:inline distT="0" distB="0" distL="0" distR="0" wp14:anchorId="3AC837EF" wp14:editId="0D4833B9">
                                        <wp:extent cx="1656235" cy="586838"/>
                                        <wp:effectExtent l="0" t="0" r="1270" b="3810"/>
                                        <wp:docPr id="6" name="Picture 6" descr="Image result for ccc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ccep logo"/>
                                                <pic:cNvPicPr>
                                                  <a:picLocks noChangeAspect="1" noChangeArrowheads="1"/>
                                                </pic:cNvPicPr>
                                              </pic:nvPicPr>
                                              <pic:blipFill rotWithShape="1">
                                                <a:blip r:embed="rId10">
                                                  <a:extLst>
                                                    <a:ext uri="{28A0092B-C50C-407E-A947-70E740481C1C}">
                                                      <a14:useLocalDpi xmlns:a14="http://schemas.microsoft.com/office/drawing/2010/main" val="0"/>
                                                    </a:ext>
                                                  </a:extLst>
                                                </a:blip>
                                                <a:srcRect t="30723"/>
                                                <a:stretch/>
                                              </pic:blipFill>
                                              <pic:spPr bwMode="auto">
                                                <a:xfrm>
                                                  <a:off x="0" y="0"/>
                                                  <a:ext cx="1747119" cy="61904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64E2D828" id="Text Box 7" o:spid="_x0000_s1028" type="#_x0000_t202" style="position:absolute;margin-left:-.15pt;margin-top:2.55pt;width:144.75pt;height:65.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" fillcolor="white [3201]" stroked="f" strokeweight=".5pt">
                      <v:textbox>
                        <w:txbxContent>
                          <w:p w14:paraId="182EF4CD" w14:textId="5C5F735D" w:rsidR="002869A1" w:rsidRDefault="002869A1">
                            <w:r>
                              <w:rPr>
                                <w:noProof/>
                                <w:lang w:eastAsia="en-GB"/>
                              </w:rPr>
                              <w:drawing>
                                <wp:inline distT="0" distB="0" distL="0" distR="0" wp14:anchorId="3AC837EF" wp14:editId="0D4833B9">
                                  <wp:extent cx="1656235" cy="586838"/>
                                  <wp:effectExtent l="0" t="0" r="1270" b="3810"/>
                                  <wp:docPr id="6" name="Picture 6" descr="Image result for ccc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ccep logo"/>
                                          <pic:cNvPicPr>
                                            <a:picLocks noChangeAspect="1" noChangeArrowheads="1"/>
                                          </pic:cNvPicPr>
                                        </pic:nvPicPr>
                                        <pic:blipFill rotWithShape="1">
                                          <a:blip r:embed="rId11">
                                            <a:extLst>
                                              <a:ext uri="{28A0092B-C50C-407E-A947-70E740481C1C}">
                                                <a14:useLocalDpi xmlns:a14="http://schemas.microsoft.com/office/drawing/2010/main" val="0"/>
                                              </a:ext>
                                            </a:extLst>
                                          </a:blip>
                                          <a:srcRect t="30723"/>
                                          <a:stretch/>
                                        </pic:blipFill>
                                        <pic:spPr bwMode="auto">
                                          <a:xfrm>
                                            <a:off x="0" y="0"/>
                                            <a:ext cx="1747119" cy="6190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txbxContent>
                      </v:textbox>
                    </v:shape>
                  </w:pict>
                </mc:Fallback>
              </mc:AlternateContent>
            </w:r>
            <w:r w:rsidR="000F7ED7">
              <w:rPr>
                <w:noProof/>
              </w:rPr>
              <w:t xml:space="preserve">                                               </w:t>
            </w:r>
          </w:p>
          <w:p w14:paraId="037D1BDF" w14:textId="685E263C" w:rsidR="00D56698" w:rsidRPr="00A1645A" w:rsidRDefault="003D1425" w:rsidP="00A1645A">
            <w:pPr>
              <w:jc w:val="center"/>
              <w:rPr>
                <w:sz w:val="24"/>
                <w:szCs w:val="24"/>
              </w:rPr>
            </w:pPr>
            <w:r>
              <w:rPr>
                <w:noProof/>
                <w:sz w:val="24"/>
                <w:szCs w:val="24"/>
                <w:lang w:eastAsia="en-GB"/>
              </w:rPr>
              <mc:AlternateContent>
                <mc:Choice Requires="wps">
                  <w:drawing>
                    <wp:anchor distT="0" distB="0" distL="114300" distR="114300" simplePos="0" relativeHeight="251682816" behindDoc="0" locked="0" layoutInCell="1" allowOverlap="1" wp14:anchorId="0A6D19E7" wp14:editId="01021549">
                      <wp:simplePos x="0" y="0"/>
                      <wp:positionH relativeFrom="column">
                        <wp:posOffset>166065</wp:posOffset>
                      </wp:positionH>
                      <wp:positionV relativeFrom="paragraph">
                        <wp:posOffset>722035</wp:posOffset>
                      </wp:positionV>
                      <wp:extent cx="3905250" cy="35242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390525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22BCE0" w14:textId="6A30B362" w:rsidR="002869A1" w:rsidRPr="003D4098" w:rsidRDefault="002869A1">
                                  <w:pPr>
                                    <w:rPr>
                                      <w:b/>
                                      <w:bCs/>
                                      <w:sz w:val="28"/>
                                      <w:szCs w:val="28"/>
                                    </w:rPr>
                                  </w:pPr>
                                  <w:r w:rsidRPr="003D4098">
                                    <w:rPr>
                                      <w:b/>
                                      <w:bCs/>
                                      <w:color w:val="806000" w:themeColor="accent4" w:themeShade="80"/>
                                      <w:sz w:val="28"/>
                                      <w:szCs w:val="28"/>
                                    </w:rPr>
                                    <w:t>Policy Brief (COP22) - November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A6D19E7" id="Text Box 17" o:spid="_x0000_s1029" type="#_x0000_t202" style="position:absolute;left:0;text-align:left;margin-left:13.1pt;margin-top:56.85pt;width:307.5pt;height:27.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" fillcolor="white [3201]" stroked="f" strokeweight=".5pt">
                      <v:textbox>
                        <w:txbxContent>
                          <w:p w14:paraId="6122BCE0" w14:textId="6A30B362" w:rsidR="002869A1" w:rsidRPr="003D4098" w:rsidRDefault="002869A1">
                            <w:pPr>
                              <w:rPr>
                                <w:b/>
                                <w:bCs/>
                                <w:sz w:val="28"/>
                                <w:szCs w:val="28"/>
                              </w:rPr>
                            </w:pPr>
                            <w:r w:rsidRPr="003D4098">
                              <w:rPr>
                                <w:b/>
                                <w:bCs/>
                                <w:color w:val="806000" w:themeColor="accent4" w:themeShade="80"/>
                                <w:sz w:val="28"/>
                                <w:szCs w:val="28"/>
                              </w:rPr>
                              <w:t>Policy Brief (COP22) - November 2016</w:t>
                            </w:r>
                          </w:p>
                        </w:txbxContent>
                      </v:textbox>
                    </v:shape>
                  </w:pict>
                </mc:Fallback>
              </mc:AlternateContent>
            </w:r>
            <w:r>
              <w:rPr>
                <w:rFonts w:ascii="Helvetica" w:hAnsi="Helvetica" w:cs="Helvetica"/>
                <w:noProof/>
                <w:lang w:eastAsia="en-GB"/>
              </w:rPr>
              <w:drawing>
                <wp:inline distT="0" distB="0" distL="0" distR="0" wp14:anchorId="5746D859" wp14:editId="7EEDB01F">
                  <wp:extent cx="1530993" cy="5740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0363" cy="577553"/>
                          </a:xfrm>
                          <a:prstGeom prst="rect">
                            <a:avLst/>
                          </a:prstGeom>
                          <a:noFill/>
                          <a:ln>
                            <a:noFill/>
                          </a:ln>
                        </pic:spPr>
                      </pic:pic>
                    </a:graphicData>
                  </a:graphic>
                </wp:inline>
              </w:drawing>
            </w:r>
          </w:p>
        </w:tc>
      </w:tr>
    </w:tbl>
    <w:p w14:paraId="58CC13AE" w14:textId="77777777" w:rsidR="003650D8" w:rsidRDefault="003650D8" w:rsidP="003D4098">
      <w:pPr>
        <w:spacing w:line="240" w:lineRule="auto"/>
        <w:jc w:val="center"/>
        <w:rPr>
          <w:b/>
          <w:bCs/>
          <w:sz w:val="28"/>
          <w:szCs w:val="28"/>
        </w:rPr>
      </w:pPr>
    </w:p>
    <w:p w14:paraId="5A949664" w14:textId="50F16C14" w:rsidR="003650D8" w:rsidRDefault="003650D8" w:rsidP="003D4098">
      <w:pPr>
        <w:spacing w:line="240" w:lineRule="auto"/>
        <w:jc w:val="center"/>
        <w:rPr>
          <w:b/>
          <w:bCs/>
        </w:rPr>
      </w:pPr>
      <w:r>
        <w:rPr>
          <w:b/>
          <w:bCs/>
          <w:sz w:val="28"/>
          <w:szCs w:val="28"/>
        </w:rPr>
        <w:t>What does loss and damage mean to youth in informal settlements of Cape Town, South Africa?</w:t>
      </w:r>
    </w:p>
    <w:p w14:paraId="236819F5" w14:textId="5328B653" w:rsidR="00AA2D3C" w:rsidRDefault="00AA2D3C" w:rsidP="00845612">
      <w:pPr>
        <w:tabs>
          <w:tab w:val="left" w:pos="7890"/>
        </w:tabs>
        <w:spacing w:line="240" w:lineRule="auto"/>
        <w:rPr>
          <w:b/>
          <w:bCs/>
          <w:noProof/>
          <w:sz w:val="28"/>
          <w:szCs w:val="28"/>
          <w:lang w:eastAsia="zh-CN"/>
        </w:rPr>
      </w:pPr>
      <w:r w:rsidRPr="00AA2D3C">
        <w:rPr>
          <w:b/>
          <w:bCs/>
          <w:noProof/>
          <w:sz w:val="28"/>
          <w:szCs w:val="28"/>
          <w:lang w:eastAsia="zh-CN"/>
        </w:rPr>
        <w:t xml:space="preserve"> </w:t>
      </w:r>
      <w:r w:rsidR="00845612">
        <w:rPr>
          <w:b/>
          <w:bCs/>
          <w:noProof/>
          <w:sz w:val="28"/>
          <w:szCs w:val="28"/>
          <w:lang w:eastAsia="zh-CN"/>
        </w:rPr>
        <w:tab/>
      </w:r>
    </w:p>
    <w:p w14:paraId="159BE959" w14:textId="77777777" w:rsidR="009D4134" w:rsidRDefault="00DA6B76" w:rsidP="003D4098">
      <w:pPr>
        <w:jc w:val="center"/>
        <w:rPr>
          <w:b/>
          <w:bCs/>
          <w:i/>
          <w:noProof/>
          <w:lang w:eastAsia="zh-CN"/>
        </w:rPr>
      </w:pPr>
      <w:r w:rsidRPr="003D4098">
        <w:rPr>
          <w:b/>
          <w:bCs/>
          <w:i/>
          <w:noProof/>
          <w:lang w:eastAsia="zh-CN"/>
        </w:rPr>
        <w:t>Phellecitus Montana, Susannah M. Sallu, Harriet Thew</w:t>
      </w:r>
      <w:r w:rsidR="009D4134">
        <w:rPr>
          <w:b/>
          <w:bCs/>
          <w:i/>
          <w:noProof/>
          <w:lang w:eastAsia="zh-CN"/>
        </w:rPr>
        <w:t xml:space="preserve"> (University of Leeds)</w:t>
      </w:r>
      <w:r w:rsidRPr="003D4098">
        <w:rPr>
          <w:b/>
          <w:bCs/>
          <w:i/>
          <w:noProof/>
          <w:lang w:eastAsia="zh-CN"/>
        </w:rPr>
        <w:t xml:space="preserve"> </w:t>
      </w:r>
    </w:p>
    <w:p w14:paraId="3466C16A" w14:textId="58B9E7C7" w:rsidR="00DA6B76" w:rsidRPr="003D4098" w:rsidRDefault="00943CD5" w:rsidP="003D4098">
      <w:pPr>
        <w:jc w:val="center"/>
        <w:rPr>
          <w:b/>
          <w:bCs/>
          <w:i/>
          <w:noProof/>
          <w:lang w:eastAsia="zh-CN"/>
        </w:rPr>
      </w:pPr>
      <w:r w:rsidRPr="00AA2D3C">
        <w:rPr>
          <w:b/>
          <w:bCs/>
          <w:noProof/>
          <w:sz w:val="28"/>
          <w:szCs w:val="28"/>
          <w:lang w:eastAsia="en-GB"/>
        </w:rPr>
        <mc:AlternateContent>
          <mc:Choice Requires="wps">
            <w:drawing>
              <wp:anchor distT="45720" distB="45720" distL="114300" distR="114300" simplePos="0" relativeHeight="251661312" behindDoc="0" locked="0" layoutInCell="1" allowOverlap="1" wp14:anchorId="2495AD59" wp14:editId="32DD1D32">
                <wp:simplePos x="0" y="0"/>
                <wp:positionH relativeFrom="margin">
                  <wp:posOffset>-517525</wp:posOffset>
                </wp:positionH>
                <wp:positionV relativeFrom="paragraph">
                  <wp:posOffset>331470</wp:posOffset>
                </wp:positionV>
                <wp:extent cx="7070725" cy="24384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0725" cy="2438400"/>
                        </a:xfrm>
                        <a:prstGeom prst="rect">
                          <a:avLst/>
                        </a:prstGeom>
                        <a:solidFill>
                          <a:srgbClr val="FFFFFF"/>
                        </a:solidFill>
                        <a:ln w="9525">
                          <a:noFill/>
                          <a:miter lim="800000"/>
                          <a:headEnd/>
                          <a:tailEnd/>
                        </a:ln>
                      </wps:spPr>
                      <wps:txbx>
                        <w:txbxContent>
                          <w:p w14:paraId="607C52FD" w14:textId="77777777" w:rsidR="002869A1" w:rsidRPr="009F3ECC" w:rsidRDefault="002869A1" w:rsidP="00D57A4F">
                            <w:pPr>
                              <w:rPr>
                                <w:rFonts w:asciiTheme="minorHAnsi" w:hAnsiTheme="minorHAnsi"/>
                                <w:b/>
                                <w:bCs/>
                              </w:rPr>
                            </w:pPr>
                            <w:r w:rsidRPr="009F3ECC">
                              <w:rPr>
                                <w:rFonts w:asciiTheme="minorHAnsi" w:hAnsiTheme="minorHAnsi"/>
                                <w:b/>
                                <w:bCs/>
                              </w:rPr>
                              <w:t xml:space="preserve">INTRODUCTION </w:t>
                            </w:r>
                          </w:p>
                          <w:p w14:paraId="1C888C2E" w14:textId="385E5564" w:rsidR="002869A1" w:rsidRPr="0010003D" w:rsidRDefault="002869A1" w:rsidP="0034304D">
                            <w:pPr>
                              <w:jc w:val="both"/>
                              <w:rPr>
                                <w:rFonts w:asciiTheme="minorHAnsi" w:hAnsiTheme="minorHAnsi"/>
                              </w:rPr>
                            </w:pPr>
                            <w:r w:rsidRPr="000E6838">
                              <w:rPr>
                                <w:rFonts w:asciiTheme="minorHAnsi" w:hAnsiTheme="minorHAnsi"/>
                              </w:rPr>
                              <w:t>Climate change is causing loss and damage (L&amp;D) to those who are unable to adapt to its impacts.  Marginalised groups in society are particularly vulnerable. Much of the L&amp;D they experience is non-material and often difficult to document and measure. Non-material elements of life (e.g. culture, agency, health, social relations) are not traded within markets and thus remain neglected within climate change negotiations</w:t>
                            </w:r>
                            <w:r w:rsidRPr="000E6838">
                              <w:rPr>
                                <w:rFonts w:asciiTheme="minorHAnsi" w:hAnsiTheme="minorHAnsi"/>
                                <w:vertAlign w:val="superscript"/>
                              </w:rPr>
                              <w:t>1</w:t>
                            </w:r>
                            <w:r w:rsidRPr="000E6838">
                              <w:rPr>
                                <w:rFonts w:asciiTheme="minorHAnsi" w:hAnsiTheme="minorHAnsi"/>
                              </w:rPr>
                              <w:t>. While the UNFCCC remains inconclusive on approaches to address L&amp;D, this brief communicates the outcomes of a study that explored how youth in informal settlements of Cape Town, South Africa experience and articulate non-material L&amp;D</w:t>
                            </w:r>
                            <w:r>
                              <w:rPr>
                                <w:rFonts w:asciiTheme="minorHAnsi" w:hAnsiTheme="minorHAnsi"/>
                              </w:rPr>
                              <w:t xml:space="preserve"> in relation to flood risk</w:t>
                            </w:r>
                            <w:r w:rsidRPr="000E6838">
                              <w:rPr>
                                <w:rFonts w:asciiTheme="minorHAnsi" w:hAnsiTheme="minorHAnsi"/>
                              </w:rPr>
                              <w:t>.  A recent study from the University of Leeds offers empirical evidence of how L&amp;D is experienced by youth, shedding light upon an understudied, vulnerable group whose engagement is vital for transformative adaptation</w:t>
                            </w:r>
                            <w:r>
                              <w:rPr>
                                <w:rFonts w:asciiTheme="minorHAnsi" w:hAnsiTheme="minorHAnsi"/>
                              </w:rPr>
                              <w:t xml:space="preserve"> and sustainable development.</w:t>
                            </w:r>
                            <w:r w:rsidRPr="0010003D">
                              <w:rPr>
                                <w:rFonts w:asciiTheme="minorHAnsi" w:hAnsiTheme="minorHAns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495AD59" id="_x0000_s1030" type="#_x0000_t202" style="position:absolute;left:0;text-align:left;margin-left:-40.75pt;margin-top:26.1pt;width:556.75pt;height:19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" stroked="f">
                <v:textbox>
                  <w:txbxContent>
                    <w:p w14:paraId="607C52FD" w14:textId="77777777" w:rsidR="002869A1" w:rsidRPr="009F3ECC" w:rsidRDefault="002869A1" w:rsidP="00D57A4F">
                      <w:pPr>
                        <w:rPr>
                          <w:rFonts w:asciiTheme="minorHAnsi" w:hAnsiTheme="minorHAnsi"/>
                          <w:b/>
                          <w:bCs/>
                        </w:rPr>
                      </w:pPr>
                      <w:r w:rsidRPr="009F3ECC">
                        <w:rPr>
                          <w:rFonts w:asciiTheme="minorHAnsi" w:hAnsiTheme="minorHAnsi"/>
                          <w:b/>
                          <w:bCs/>
                        </w:rPr>
                        <w:t xml:space="preserve">INTRODUCTION </w:t>
                      </w:r>
                    </w:p>
                    <w:p w14:paraId="1C888C2E" w14:textId="385E5564" w:rsidR="002869A1" w:rsidRPr="0010003D" w:rsidRDefault="002869A1" w:rsidP="0034304D">
                      <w:pPr>
                        <w:jc w:val="both"/>
                        <w:rPr>
                          <w:rFonts w:asciiTheme="minorHAnsi" w:hAnsiTheme="minorHAnsi"/>
                        </w:rPr>
                      </w:pPr>
                      <w:r w:rsidRPr="000E6838">
                        <w:rPr>
                          <w:rFonts w:asciiTheme="minorHAnsi" w:hAnsiTheme="minorHAnsi"/>
                        </w:rPr>
                        <w:t>Climate change is causing loss and damage (L&amp;D) to those who are unable to adapt to its impacts.  Marginalised groups in society are particularly vulnerable. Much of the L&amp;D they experience is non-material and often difficult to document and measure. Non-material elements of life (e.g. culture, agency, health, social relations) are not traded within markets and thus remain neglected within climate change negotiations</w:t>
                      </w:r>
                      <w:r w:rsidRPr="000E6838">
                        <w:rPr>
                          <w:rFonts w:asciiTheme="minorHAnsi" w:hAnsiTheme="minorHAnsi"/>
                          <w:vertAlign w:val="superscript"/>
                        </w:rPr>
                        <w:t>1</w:t>
                      </w:r>
                      <w:r w:rsidRPr="000E6838">
                        <w:rPr>
                          <w:rFonts w:asciiTheme="minorHAnsi" w:hAnsiTheme="minorHAnsi"/>
                        </w:rPr>
                        <w:t>. While the UNFCCC remains inconclusive on approaches to address L&amp;D, this brief communicates the outcomes of a study that explored how youth in informal settlements of Cape Town, South Africa experience and articulate non-material L&amp;D</w:t>
                      </w:r>
                      <w:r>
                        <w:rPr>
                          <w:rFonts w:asciiTheme="minorHAnsi" w:hAnsiTheme="minorHAnsi"/>
                        </w:rPr>
                        <w:t xml:space="preserve"> in relation to flood risk</w:t>
                      </w:r>
                      <w:r w:rsidRPr="000E6838">
                        <w:rPr>
                          <w:rFonts w:asciiTheme="minorHAnsi" w:hAnsiTheme="minorHAnsi"/>
                        </w:rPr>
                        <w:t>.  A recent study from the University of Leeds offers empirical evidence of how L&amp;D is experienced by youth, shedding light upon an understudied, vulnerable group whose engagement is vital for transformative adaptation</w:t>
                      </w:r>
                      <w:r>
                        <w:rPr>
                          <w:rFonts w:asciiTheme="minorHAnsi" w:hAnsiTheme="minorHAnsi"/>
                        </w:rPr>
                        <w:t xml:space="preserve"> and sustainable development.</w:t>
                      </w:r>
                      <w:r w:rsidRPr="0010003D">
                        <w:rPr>
                          <w:rFonts w:asciiTheme="minorHAnsi" w:hAnsiTheme="minorHAnsi"/>
                        </w:rPr>
                        <w:t xml:space="preserve"> </w:t>
                      </w:r>
                    </w:p>
                  </w:txbxContent>
                </v:textbox>
                <w10:wrap type="square" anchorx="margin"/>
              </v:shape>
            </w:pict>
          </mc:Fallback>
        </mc:AlternateContent>
      </w:r>
      <w:r w:rsidR="00DA6B76" w:rsidRPr="003D4098">
        <w:rPr>
          <w:b/>
          <w:bCs/>
          <w:i/>
          <w:noProof/>
          <w:lang w:eastAsia="zh-CN"/>
        </w:rPr>
        <w:t>&amp; Gina Ziervogel</w:t>
      </w:r>
      <w:r w:rsidR="009D4134">
        <w:rPr>
          <w:b/>
          <w:bCs/>
          <w:i/>
          <w:noProof/>
          <w:lang w:eastAsia="zh-CN"/>
        </w:rPr>
        <w:t xml:space="preserve"> (University of Cape Town).</w:t>
      </w:r>
    </w:p>
    <w:p w14:paraId="20D9D987" w14:textId="6EEAE310" w:rsidR="00836F06" w:rsidRDefault="00EF0179" w:rsidP="00D57A4F">
      <w:pPr>
        <w:rPr>
          <w:b/>
          <w:bCs/>
        </w:rPr>
      </w:pPr>
      <w:r>
        <w:rPr>
          <w:b/>
          <w:bCs/>
          <w:noProof/>
          <w:lang w:eastAsia="en-GB"/>
        </w:rPr>
        <mc:AlternateContent>
          <mc:Choice Requires="wps">
            <w:drawing>
              <wp:anchor distT="0" distB="0" distL="114300" distR="114300" simplePos="0" relativeHeight="251674624" behindDoc="0" locked="0" layoutInCell="1" allowOverlap="1" wp14:anchorId="22E39AF2" wp14:editId="151EED44">
                <wp:simplePos x="0" y="0"/>
                <wp:positionH relativeFrom="column">
                  <wp:posOffset>-429481</wp:posOffset>
                </wp:positionH>
                <wp:positionV relativeFrom="paragraph">
                  <wp:posOffset>2582959</wp:posOffset>
                </wp:positionV>
                <wp:extent cx="3943350" cy="3771900"/>
                <wp:effectExtent l="0" t="0" r="19050" b="19050"/>
                <wp:wrapNone/>
                <wp:docPr id="318" name="Text Box 318"/>
                <wp:cNvGraphicFramePr/>
                <a:graphic xmlns:a="http://schemas.openxmlformats.org/drawingml/2006/main">
                  <a:graphicData uri="http://schemas.microsoft.com/office/word/2010/wordprocessingShape">
                    <wps:wsp>
                      <wps:cNvSpPr txBox="1"/>
                      <wps:spPr>
                        <a:xfrm>
                          <a:off x="0" y="0"/>
                          <a:ext cx="3943350" cy="3771900"/>
                        </a:xfrm>
                        <a:prstGeom prst="rect">
                          <a:avLst/>
                        </a:prstGeom>
                        <a:solidFill>
                          <a:schemeClr val="accent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2BE8ED" w14:textId="77777777" w:rsidR="002869A1" w:rsidRPr="008C69A5" w:rsidRDefault="002869A1" w:rsidP="009937ED">
                            <w:pPr>
                              <w:rPr>
                                <w:rFonts w:ascii="Calibri" w:hAnsi="Calibri"/>
                                <w:b/>
                                <w:bCs/>
                              </w:rPr>
                            </w:pPr>
                            <w:r w:rsidRPr="008C69A5">
                              <w:rPr>
                                <w:rFonts w:ascii="Calibri" w:hAnsi="Calibri"/>
                                <w:b/>
                                <w:bCs/>
                              </w:rPr>
                              <w:t xml:space="preserve">SCOPE OF STUDY </w:t>
                            </w:r>
                          </w:p>
                          <w:p w14:paraId="69A69DB2" w14:textId="3E3A36D7" w:rsidR="002869A1" w:rsidRPr="00D8087B" w:rsidRDefault="002869A1" w:rsidP="009937ED">
                            <w:pPr>
                              <w:spacing w:line="240" w:lineRule="auto"/>
                              <w:jc w:val="both"/>
                              <w:rPr>
                                <w:rFonts w:asciiTheme="minorHAnsi" w:hAnsiTheme="minorHAnsi"/>
                                <w:bCs/>
                              </w:rPr>
                            </w:pPr>
                            <w:r w:rsidRPr="00D8087B">
                              <w:rPr>
                                <w:rFonts w:asciiTheme="minorHAnsi" w:hAnsiTheme="minorHAnsi"/>
                                <w:bCs/>
                              </w:rPr>
                              <w:t xml:space="preserve">The City of Cape Town experiences regular flooding which climate change projections indicate will increase in frequency and magnitude. Informal settlements are particularly </w:t>
                            </w:r>
                            <w:r w:rsidRPr="00D8087B">
                              <w:rPr>
                                <w:rStyle w:val="apple-converted-space"/>
                                <w:rFonts w:asciiTheme="minorHAnsi" w:hAnsiTheme="minorHAnsi"/>
                                <w:bCs/>
                              </w:rPr>
                              <w:t>vulnerable due to the poor quality of housing and their location on inadequately</w:t>
                            </w:r>
                            <w:r w:rsidRPr="00D8087B">
                              <w:rPr>
                                <w:rFonts w:asciiTheme="minorHAnsi" w:hAnsiTheme="minorHAnsi"/>
                                <w:bCs/>
                              </w:rPr>
                              <w:t xml:space="preserve"> drained marginal land. Two flood-prone settlements</w:t>
                            </w:r>
                            <w:r>
                              <w:rPr>
                                <w:rFonts w:asciiTheme="minorHAnsi" w:hAnsiTheme="minorHAnsi"/>
                                <w:bCs/>
                              </w:rPr>
                              <w:t xml:space="preserve">, </w:t>
                            </w:r>
                            <w:r w:rsidRPr="00D8087B">
                              <w:rPr>
                                <w:rFonts w:asciiTheme="minorHAnsi" w:hAnsiTheme="minorHAnsi"/>
                                <w:bCs/>
                              </w:rPr>
                              <w:t>Philippi and Khayelitsha</w:t>
                            </w:r>
                            <w:r>
                              <w:rPr>
                                <w:rFonts w:asciiTheme="minorHAnsi" w:hAnsiTheme="minorHAnsi"/>
                                <w:bCs/>
                              </w:rPr>
                              <w:t xml:space="preserve">, </w:t>
                            </w:r>
                            <w:r w:rsidRPr="00D8087B">
                              <w:rPr>
                                <w:rFonts w:asciiTheme="minorHAnsi" w:hAnsiTheme="minorHAnsi"/>
                                <w:bCs/>
                              </w:rPr>
                              <w:t xml:space="preserve">on the outskirts of Cape Town, were studied.  Characterized by high levels of poverty, unemployment, crime, poor health conditions and a plethora of complex societal issues, residents face a myriad of daily difficulties which are being further exacerbated by climate </w:t>
                            </w:r>
                            <w:r>
                              <w:rPr>
                                <w:rFonts w:asciiTheme="minorHAnsi" w:hAnsiTheme="minorHAnsi"/>
                                <w:bCs/>
                              </w:rPr>
                              <w:t xml:space="preserve">variability </w:t>
                            </w:r>
                            <w:r w:rsidRPr="00D8087B">
                              <w:rPr>
                                <w:rFonts w:asciiTheme="minorHAnsi" w:hAnsiTheme="minorHAnsi"/>
                                <w:bCs/>
                              </w:rPr>
                              <w:t xml:space="preserve">and for which they have limited adaptive capacity to respond to.  </w:t>
                            </w:r>
                          </w:p>
                          <w:p w14:paraId="784D93F7" w14:textId="77777777" w:rsidR="002869A1" w:rsidRPr="00D8087B" w:rsidRDefault="002869A1" w:rsidP="009937ED">
                            <w:pPr>
                              <w:spacing w:line="240" w:lineRule="auto"/>
                              <w:jc w:val="both"/>
                              <w:rPr>
                                <w:rStyle w:val="apple-converted-space"/>
                                <w:rFonts w:asciiTheme="minorHAnsi" w:hAnsiTheme="minorHAnsi"/>
                                <w:bCs/>
                              </w:rPr>
                            </w:pPr>
                          </w:p>
                          <w:p w14:paraId="37FCB2B8" w14:textId="37D998A8" w:rsidR="002869A1" w:rsidRPr="00D8087B" w:rsidRDefault="002869A1" w:rsidP="001364FF">
                            <w:pPr>
                              <w:spacing w:line="240" w:lineRule="auto"/>
                              <w:jc w:val="both"/>
                              <w:rPr>
                                <w:rFonts w:asciiTheme="minorHAnsi" w:hAnsiTheme="minorHAnsi"/>
                                <w:bCs/>
                              </w:rPr>
                            </w:pPr>
                            <w:r w:rsidRPr="00D8087B">
                              <w:rPr>
                                <w:rStyle w:val="apple-converted-space"/>
                                <w:rFonts w:asciiTheme="minorHAnsi" w:hAnsiTheme="minorHAnsi"/>
                                <w:bCs/>
                              </w:rPr>
                              <w:t>Youth within these settlements are especially vulnerable due to their exclusion from local level decision-making processes, lack of employment opportunities and negative stereotypes which diminish intergenerational cohesion.  This research shows that youth suffer from forms of L&amp;D which are unique to their generation, highlighting the need for age (and gender)-sensitive climate change policies and programmes.</w:t>
                            </w:r>
                          </w:p>
                          <w:p w14:paraId="74611CC0" w14:textId="77777777" w:rsidR="002869A1" w:rsidRPr="00C24346" w:rsidRDefault="002869A1">
                            <w:pP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2E39AF2" id="Text Box 318" o:spid="_x0000_s1031" type="#_x0000_t202" style="position:absolute;margin-left:-33.8pt;margin-top:203.4pt;width:310.5pt;height:29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" fillcolor="#70ad47 [3209]" strokeweight=".5pt">
                <v:textbox>
                  <w:txbxContent>
                    <w:p w14:paraId="042BE8ED" w14:textId="77777777" w:rsidR="002869A1" w:rsidRPr="008C69A5" w:rsidRDefault="002869A1" w:rsidP="009937ED">
                      <w:pPr>
                        <w:rPr>
                          <w:rFonts w:ascii="Calibri" w:hAnsi="Calibri"/>
                          <w:b/>
                          <w:bCs/>
                        </w:rPr>
                      </w:pPr>
                      <w:r w:rsidRPr="008C69A5">
                        <w:rPr>
                          <w:rFonts w:ascii="Calibri" w:hAnsi="Calibri"/>
                          <w:b/>
                          <w:bCs/>
                        </w:rPr>
                        <w:t xml:space="preserve">SCOPE OF STUDY </w:t>
                      </w:r>
                    </w:p>
                    <w:p w14:paraId="69A69DB2" w14:textId="3E3A36D7" w:rsidR="002869A1" w:rsidRPr="00D8087B" w:rsidRDefault="002869A1" w:rsidP="009937ED">
                      <w:pPr>
                        <w:spacing w:line="240" w:lineRule="auto"/>
                        <w:jc w:val="both"/>
                        <w:rPr>
                          <w:rFonts w:asciiTheme="minorHAnsi" w:hAnsiTheme="minorHAnsi"/>
                          <w:bCs/>
                        </w:rPr>
                      </w:pPr>
                      <w:r w:rsidRPr="00D8087B">
                        <w:rPr>
                          <w:rFonts w:asciiTheme="minorHAnsi" w:hAnsiTheme="minorHAnsi"/>
                          <w:bCs/>
                        </w:rPr>
                        <w:t xml:space="preserve">The City of Cape Town experiences regular flooding which climate change projections indicate will increase in frequency and magnitude. Informal settlements are particularly </w:t>
                      </w:r>
                      <w:r w:rsidRPr="00D8087B">
                        <w:rPr>
                          <w:rStyle w:val="apple-converted-space"/>
                          <w:rFonts w:asciiTheme="minorHAnsi" w:hAnsiTheme="minorHAnsi"/>
                          <w:bCs/>
                        </w:rPr>
                        <w:t>vulnerable due to the poor quality of housing and their location on inadequately</w:t>
                      </w:r>
                      <w:r w:rsidRPr="00D8087B">
                        <w:rPr>
                          <w:rFonts w:asciiTheme="minorHAnsi" w:hAnsiTheme="minorHAnsi"/>
                          <w:bCs/>
                        </w:rPr>
                        <w:t xml:space="preserve"> drained marginal land. Two flood-prone settlements</w:t>
                      </w:r>
                      <w:r>
                        <w:rPr>
                          <w:rFonts w:asciiTheme="minorHAnsi" w:hAnsiTheme="minorHAnsi"/>
                          <w:bCs/>
                        </w:rPr>
                        <w:t xml:space="preserve">, </w:t>
                      </w:r>
                      <w:r w:rsidRPr="00D8087B">
                        <w:rPr>
                          <w:rFonts w:asciiTheme="minorHAnsi" w:hAnsiTheme="minorHAnsi"/>
                          <w:bCs/>
                        </w:rPr>
                        <w:t>Philippi and Khayelitsha</w:t>
                      </w:r>
                      <w:r>
                        <w:rPr>
                          <w:rFonts w:asciiTheme="minorHAnsi" w:hAnsiTheme="minorHAnsi"/>
                          <w:bCs/>
                        </w:rPr>
                        <w:t xml:space="preserve">, </w:t>
                      </w:r>
                      <w:r w:rsidRPr="00D8087B">
                        <w:rPr>
                          <w:rFonts w:asciiTheme="minorHAnsi" w:hAnsiTheme="minorHAnsi"/>
                          <w:bCs/>
                        </w:rPr>
                        <w:t xml:space="preserve">on the outskirts of Cape Town, were studied.  Characterized by high levels of poverty, unemployment, crime, poor health conditions and a plethora of complex societal issues, residents face a myriad of daily difficulties which are being further exacerbated by climate </w:t>
                      </w:r>
                      <w:r>
                        <w:rPr>
                          <w:rFonts w:asciiTheme="minorHAnsi" w:hAnsiTheme="minorHAnsi"/>
                          <w:bCs/>
                        </w:rPr>
                        <w:t xml:space="preserve">variability </w:t>
                      </w:r>
                      <w:r w:rsidRPr="00D8087B">
                        <w:rPr>
                          <w:rFonts w:asciiTheme="minorHAnsi" w:hAnsiTheme="minorHAnsi"/>
                          <w:bCs/>
                        </w:rPr>
                        <w:t xml:space="preserve">and for which they have limited adaptive capacity to respond to.  </w:t>
                      </w:r>
                    </w:p>
                    <w:p w14:paraId="784D93F7" w14:textId="77777777" w:rsidR="002869A1" w:rsidRPr="00D8087B" w:rsidRDefault="002869A1" w:rsidP="009937ED">
                      <w:pPr>
                        <w:spacing w:line="240" w:lineRule="auto"/>
                        <w:jc w:val="both"/>
                        <w:rPr>
                          <w:rStyle w:val="apple-converted-space"/>
                          <w:rFonts w:asciiTheme="minorHAnsi" w:hAnsiTheme="minorHAnsi"/>
                          <w:bCs/>
                        </w:rPr>
                      </w:pPr>
                    </w:p>
                    <w:p w14:paraId="37FCB2B8" w14:textId="37D998A8" w:rsidR="002869A1" w:rsidRPr="00D8087B" w:rsidRDefault="002869A1" w:rsidP="001364FF">
                      <w:pPr>
                        <w:spacing w:line="240" w:lineRule="auto"/>
                        <w:jc w:val="both"/>
                        <w:rPr>
                          <w:rFonts w:asciiTheme="minorHAnsi" w:hAnsiTheme="minorHAnsi"/>
                          <w:bCs/>
                        </w:rPr>
                      </w:pPr>
                      <w:r w:rsidRPr="00D8087B">
                        <w:rPr>
                          <w:rStyle w:val="apple-converted-space"/>
                          <w:rFonts w:asciiTheme="minorHAnsi" w:hAnsiTheme="minorHAnsi"/>
                          <w:bCs/>
                        </w:rPr>
                        <w:t>Youth within these settlements are especially vulnerable due to their exclusion from local level decision-making processes, lack of employment opportunities and negative stereotypes which diminish intergenerational cohesion.  This research shows that youth suffer from forms of L&amp;D which are unique to their generation, highlighting the need for age (and gender)-sensitive climate change policies and programmes.</w:t>
                      </w:r>
                    </w:p>
                    <w:p w14:paraId="74611CC0" w14:textId="77777777" w:rsidR="002869A1" w:rsidRPr="00C24346" w:rsidRDefault="002869A1">
                      <w:pPr>
                        <w:rPr>
                          <w:rFonts w:asciiTheme="minorHAnsi" w:hAnsiTheme="minorHAnsi"/>
                        </w:rPr>
                      </w:pPr>
                    </w:p>
                  </w:txbxContent>
                </v:textbox>
              </v:shape>
            </w:pict>
          </mc:Fallback>
        </mc:AlternateContent>
      </w:r>
      <w:r w:rsidR="00A1543E">
        <w:rPr>
          <w:b/>
          <w:bCs/>
          <w:noProof/>
          <w:lang w:eastAsia="en-GB"/>
        </w:rPr>
        <mc:AlternateContent>
          <mc:Choice Requires="wps">
            <w:drawing>
              <wp:anchor distT="0" distB="0" distL="114300" distR="114300" simplePos="0" relativeHeight="251666432" behindDoc="0" locked="0" layoutInCell="1" allowOverlap="1" wp14:anchorId="15120633" wp14:editId="4415CF61">
                <wp:simplePos x="0" y="0"/>
                <wp:positionH relativeFrom="page">
                  <wp:posOffset>4291591</wp:posOffset>
                </wp:positionH>
                <wp:positionV relativeFrom="paragraph">
                  <wp:posOffset>2677160</wp:posOffset>
                </wp:positionV>
                <wp:extent cx="3548380" cy="2513965"/>
                <wp:effectExtent l="0" t="0" r="7620" b="635"/>
                <wp:wrapNone/>
                <wp:docPr id="300" name="Text Box 300"/>
                <wp:cNvGraphicFramePr/>
                <a:graphic xmlns:a="http://schemas.openxmlformats.org/drawingml/2006/main">
                  <a:graphicData uri="http://schemas.microsoft.com/office/word/2010/wordprocessingShape">
                    <wps:wsp>
                      <wps:cNvSpPr txBox="1"/>
                      <wps:spPr>
                        <a:xfrm>
                          <a:off x="0" y="0"/>
                          <a:ext cx="3548380" cy="25139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A7107F" w14:textId="1E592F23" w:rsidR="002869A1" w:rsidRDefault="002869A1" w:rsidP="00A1543E">
                            <w:pPr>
                              <w:jc w:val="center"/>
                            </w:pPr>
                            <w:r>
                              <w:rPr>
                                <w:noProof/>
                                <w:lang w:eastAsia="en-GB"/>
                              </w:rPr>
                              <w:drawing>
                                <wp:inline distT="0" distB="0" distL="0" distR="0" wp14:anchorId="2ED3E8D5" wp14:editId="608E610B">
                                  <wp:extent cx="2680173" cy="2355712"/>
                                  <wp:effectExtent l="0" t="0" r="6350" b="6985"/>
                                  <wp:docPr id="8" name="Picture 8" descr="Squalo Flooding_IAM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qualo Flooding_IAM5134"/>
                                          <pic:cNvPicPr>
                                            <a:picLocks noChangeAspect="1" noChangeArrowheads="1"/>
                                          </pic:cNvPicPr>
                                        </pic:nvPicPr>
                                        <pic:blipFill rotWithShape="1">
                                          <a:blip r:embed="rId13">
                                            <a:extLst>
                                              <a:ext uri="{28A0092B-C50C-407E-A947-70E740481C1C}">
                                                <a14:useLocalDpi xmlns:a14="http://schemas.microsoft.com/office/drawing/2010/main" val="0"/>
                                              </a:ext>
                                            </a:extLst>
                                          </a:blip>
                                          <a:srcRect l="13256"/>
                                          <a:stretch/>
                                        </pic:blipFill>
                                        <pic:spPr bwMode="auto">
                                          <a:xfrm>
                                            <a:off x="0" y="0"/>
                                            <a:ext cx="2709973" cy="238190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5120633" id="Text Box 300" o:spid="_x0000_s1032" type="#_x0000_t202" style="position:absolute;margin-left:337.9pt;margin-top:210.8pt;width:279.4pt;height:197.9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" fillcolor="white [3201]" stroked="f" strokeweight=".5pt">
                <v:textbox>
                  <w:txbxContent>
                    <w:p w14:paraId="1FA7107F" w14:textId="1E592F23" w:rsidR="002869A1" w:rsidRDefault="002869A1" w:rsidP="00A1543E">
                      <w:pPr>
                        <w:jc w:val="center"/>
                      </w:pPr>
                      <w:r>
                        <w:rPr>
                          <w:noProof/>
                          <w:lang w:eastAsia="en-GB"/>
                        </w:rPr>
                        <w:drawing>
                          <wp:inline distT="0" distB="0" distL="0" distR="0" wp14:anchorId="2ED3E8D5" wp14:editId="608E610B">
                            <wp:extent cx="2680173" cy="2355712"/>
                            <wp:effectExtent l="0" t="0" r="6350" b="6985"/>
                            <wp:docPr id="8" name="Picture 8" descr="Squalo Flooding_IAM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qualo Flooding_IAM5134"/>
                                    <pic:cNvPicPr>
                                      <a:picLocks noChangeAspect="1" noChangeArrowheads="1"/>
                                    </pic:cNvPicPr>
                                  </pic:nvPicPr>
                                  <pic:blipFill rotWithShape="1">
                                    <a:blip r:embed="rId14">
                                      <a:extLst>
                                        <a:ext uri="{28A0092B-C50C-407E-A947-70E740481C1C}">
                                          <a14:useLocalDpi xmlns:a14="http://schemas.microsoft.com/office/drawing/2010/main" val="0"/>
                                        </a:ext>
                                      </a:extLst>
                                    </a:blip>
                                    <a:srcRect l="13256"/>
                                    <a:stretch/>
                                  </pic:blipFill>
                                  <pic:spPr bwMode="auto">
                                    <a:xfrm>
                                      <a:off x="0" y="0"/>
                                      <a:ext cx="2709973" cy="23819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txbxContent>
                </v:textbox>
                <w10:wrap anchorx="page"/>
              </v:shape>
            </w:pict>
          </mc:Fallback>
        </mc:AlternateContent>
      </w:r>
    </w:p>
    <w:p w14:paraId="607AE349" w14:textId="4F89FCBE" w:rsidR="00836F06" w:rsidRDefault="00735538" w:rsidP="00735538">
      <w:pPr>
        <w:jc w:val="right"/>
        <w:rPr>
          <w:b/>
          <w:bCs/>
        </w:rPr>
      </w:pPr>
      <w:r>
        <w:rPr>
          <w:b/>
          <w:bCs/>
        </w:rPr>
        <w:t xml:space="preserve">   </w:t>
      </w:r>
    </w:p>
    <w:p w14:paraId="656E6027" w14:textId="77777777" w:rsidR="00836F06" w:rsidRDefault="00836F06" w:rsidP="007C7D04">
      <w:pPr>
        <w:rPr>
          <w:b/>
          <w:bCs/>
          <w:noProof/>
          <w:lang w:eastAsia="zh-CN"/>
        </w:rPr>
      </w:pPr>
    </w:p>
    <w:p w14:paraId="566BA2F1" w14:textId="77777777" w:rsidR="00836F06" w:rsidRDefault="00836F06" w:rsidP="00735538">
      <w:pPr>
        <w:jc w:val="right"/>
        <w:rPr>
          <w:b/>
          <w:bCs/>
          <w:noProof/>
          <w:lang w:eastAsia="zh-CN"/>
        </w:rPr>
      </w:pPr>
    </w:p>
    <w:p w14:paraId="7A56CB2B" w14:textId="77777777" w:rsidR="00836F06" w:rsidRDefault="00836F06" w:rsidP="007C7D04">
      <w:pPr>
        <w:rPr>
          <w:b/>
          <w:bCs/>
          <w:noProof/>
          <w:lang w:eastAsia="zh-CN"/>
        </w:rPr>
      </w:pPr>
    </w:p>
    <w:p w14:paraId="6EBD25BB" w14:textId="2709D267" w:rsidR="00836F06" w:rsidRDefault="00836F06" w:rsidP="007C7D04">
      <w:pPr>
        <w:rPr>
          <w:b/>
          <w:bCs/>
          <w:noProof/>
          <w:lang w:eastAsia="zh-CN"/>
        </w:rPr>
      </w:pPr>
    </w:p>
    <w:p w14:paraId="695D738A" w14:textId="77777777" w:rsidR="00836F06" w:rsidRDefault="00836F06" w:rsidP="007C7D04">
      <w:pPr>
        <w:rPr>
          <w:b/>
          <w:bCs/>
          <w:noProof/>
          <w:lang w:eastAsia="zh-CN"/>
        </w:rPr>
      </w:pPr>
    </w:p>
    <w:p w14:paraId="412651AB" w14:textId="56BBFFB5" w:rsidR="00836F06" w:rsidRDefault="00836F06" w:rsidP="007C7D04">
      <w:pPr>
        <w:rPr>
          <w:b/>
          <w:bCs/>
          <w:noProof/>
          <w:lang w:eastAsia="zh-CN"/>
        </w:rPr>
      </w:pPr>
    </w:p>
    <w:p w14:paraId="7617F378" w14:textId="7444B20E" w:rsidR="00836F06" w:rsidRDefault="00836F06" w:rsidP="007C7D04">
      <w:pPr>
        <w:rPr>
          <w:b/>
          <w:bCs/>
          <w:noProof/>
          <w:lang w:eastAsia="zh-CN"/>
        </w:rPr>
      </w:pPr>
    </w:p>
    <w:p w14:paraId="2D521C21" w14:textId="361EF076" w:rsidR="00DA6B76" w:rsidRDefault="00DA6B76" w:rsidP="007C7D04">
      <w:pPr>
        <w:rPr>
          <w:b/>
          <w:bCs/>
          <w:noProof/>
          <w:lang w:eastAsia="zh-CN"/>
        </w:rPr>
      </w:pPr>
    </w:p>
    <w:p w14:paraId="2A0F328A" w14:textId="5BFBBC74" w:rsidR="00DA6B76" w:rsidRDefault="00EF0179" w:rsidP="007C7D04">
      <w:pPr>
        <w:rPr>
          <w:b/>
          <w:bCs/>
          <w:noProof/>
          <w:lang w:eastAsia="zh-CN"/>
        </w:rPr>
      </w:pPr>
      <w:r>
        <w:rPr>
          <w:b/>
          <w:bCs/>
          <w:noProof/>
          <w:lang w:eastAsia="en-GB"/>
        </w:rPr>
        <mc:AlternateContent>
          <mc:Choice Requires="wps">
            <w:drawing>
              <wp:anchor distT="0" distB="0" distL="114300" distR="114300" simplePos="0" relativeHeight="251677696" behindDoc="0" locked="0" layoutInCell="1" allowOverlap="1" wp14:anchorId="4C1DEEA0" wp14:editId="50044B27">
                <wp:simplePos x="0" y="0"/>
                <wp:positionH relativeFrom="column">
                  <wp:posOffset>4706814</wp:posOffset>
                </wp:positionH>
                <wp:positionV relativeFrom="paragraph">
                  <wp:posOffset>118413</wp:posOffset>
                </wp:positionV>
                <wp:extent cx="1771650" cy="238125"/>
                <wp:effectExtent l="0" t="0" r="6350" b="0"/>
                <wp:wrapNone/>
                <wp:docPr id="104" name="Text Box 104"/>
                <wp:cNvGraphicFramePr/>
                <a:graphic xmlns:a="http://schemas.openxmlformats.org/drawingml/2006/main">
                  <a:graphicData uri="http://schemas.microsoft.com/office/word/2010/wordprocessingShape">
                    <wps:wsp>
                      <wps:cNvSpPr txBox="1"/>
                      <wps:spPr>
                        <a:xfrm>
                          <a:off x="0" y="0"/>
                          <a:ext cx="17716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42CB59" w14:textId="77777777" w:rsidR="002869A1" w:rsidRPr="009F3ECC" w:rsidRDefault="002869A1" w:rsidP="00D31E24">
                            <w:pPr>
                              <w:jc w:val="right"/>
                              <w:rPr>
                                <w:rFonts w:asciiTheme="minorHAnsi" w:hAnsiTheme="minorHAnsi"/>
                                <w:sz w:val="16"/>
                                <w:szCs w:val="16"/>
                              </w:rPr>
                            </w:pPr>
                            <w:r w:rsidRPr="009F3ECC">
                              <w:rPr>
                                <w:rFonts w:asciiTheme="minorHAnsi" w:hAnsiTheme="minorHAnsi"/>
                                <w:sz w:val="16"/>
                                <w:szCs w:val="16"/>
                              </w:rPr>
                              <w:t>Photo byː Armand Hough,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C1DEEA0" id="Text Box 104" o:spid="_x0000_s1033" type="#_x0000_t202" style="position:absolute;margin-left:370.6pt;margin-top:9.3pt;width:139.5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" fillcolor="white [3201]" stroked="f" strokeweight=".5pt">
                <v:textbox>
                  <w:txbxContent>
                    <w:p w14:paraId="5042CB59" w14:textId="77777777" w:rsidR="002869A1" w:rsidRPr="009F3ECC" w:rsidRDefault="002869A1" w:rsidP="00D31E24">
                      <w:pPr>
                        <w:jc w:val="right"/>
                        <w:rPr>
                          <w:rFonts w:asciiTheme="minorHAnsi" w:hAnsiTheme="minorHAnsi"/>
                          <w:sz w:val="16"/>
                          <w:szCs w:val="16"/>
                        </w:rPr>
                      </w:pPr>
                      <w:r w:rsidRPr="009F3ECC">
                        <w:rPr>
                          <w:rFonts w:asciiTheme="minorHAnsi" w:hAnsiTheme="minorHAnsi"/>
                          <w:sz w:val="16"/>
                          <w:szCs w:val="16"/>
                        </w:rPr>
                        <w:t>Photo byː Armand Hough, 2014</w:t>
                      </w:r>
                    </w:p>
                  </w:txbxContent>
                </v:textbox>
              </v:shape>
            </w:pict>
          </mc:Fallback>
        </mc:AlternateContent>
      </w:r>
    </w:p>
    <w:p w14:paraId="2412961A" w14:textId="2CCF748E" w:rsidR="00DA6B76" w:rsidRDefault="00F92DEF" w:rsidP="007C7D04">
      <w:pPr>
        <w:rPr>
          <w:b/>
          <w:bCs/>
          <w:noProof/>
          <w:lang w:eastAsia="zh-CN"/>
        </w:rPr>
      </w:pPr>
      <w:r>
        <w:rPr>
          <w:b/>
          <w:bCs/>
          <w:noProof/>
          <w:lang w:eastAsia="en-GB"/>
        </w:rPr>
        <mc:AlternateContent>
          <mc:Choice Requires="wps">
            <w:drawing>
              <wp:anchor distT="0" distB="0" distL="114300" distR="114300" simplePos="0" relativeHeight="251673600" behindDoc="0" locked="0" layoutInCell="1" allowOverlap="1" wp14:anchorId="603F3630" wp14:editId="5F7DDB25">
                <wp:simplePos x="0" y="0"/>
                <wp:positionH relativeFrom="column">
                  <wp:posOffset>3680101</wp:posOffset>
                </wp:positionH>
                <wp:positionV relativeFrom="paragraph">
                  <wp:posOffset>116675</wp:posOffset>
                </wp:positionV>
                <wp:extent cx="2824480" cy="1013460"/>
                <wp:effectExtent l="0" t="0" r="0" b="2540"/>
                <wp:wrapNone/>
                <wp:docPr id="317" name="Text Box 317"/>
                <wp:cNvGraphicFramePr/>
                <a:graphic xmlns:a="http://schemas.openxmlformats.org/drawingml/2006/main">
                  <a:graphicData uri="http://schemas.microsoft.com/office/word/2010/wordprocessingShape">
                    <wps:wsp>
                      <wps:cNvSpPr txBox="1"/>
                      <wps:spPr>
                        <a:xfrm>
                          <a:off x="0" y="0"/>
                          <a:ext cx="2824480" cy="1013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7683AB" w14:textId="4F933BF3" w:rsidR="002869A1" w:rsidRPr="006719B3" w:rsidRDefault="002869A1" w:rsidP="006719B3">
                            <w:pPr>
                              <w:widowControl w:val="0"/>
                              <w:autoSpaceDE w:val="0"/>
                              <w:autoSpaceDN w:val="0"/>
                              <w:adjustRightInd w:val="0"/>
                              <w:spacing w:line="240" w:lineRule="auto"/>
                              <w:jc w:val="center"/>
                              <w:rPr>
                                <w:rFonts w:asciiTheme="minorHAnsi" w:eastAsiaTheme="minorEastAsia" w:hAnsiTheme="minorHAnsi"/>
                                <w:b/>
                                <w:bCs/>
                                <w:i/>
                                <w:iCs/>
                                <w:sz w:val="32"/>
                                <w:szCs w:val="32"/>
                                <w:lang w:eastAsia="zh-CN"/>
                              </w:rPr>
                            </w:pPr>
                            <w:r w:rsidRPr="006719B3">
                              <w:rPr>
                                <w:rFonts w:asciiTheme="minorHAnsi" w:eastAsiaTheme="minorEastAsia" w:hAnsiTheme="minorHAnsi"/>
                                <w:b/>
                                <w:bCs/>
                                <w:i/>
                                <w:iCs/>
                                <w:sz w:val="32"/>
                                <w:szCs w:val="32"/>
                                <w:lang w:eastAsia="zh-CN"/>
                              </w:rPr>
                              <w:t xml:space="preserve">“Every time it rains, I worry… even if it’s just a few drops” </w:t>
                            </w:r>
                          </w:p>
                          <w:p w14:paraId="74D447EF" w14:textId="77777777" w:rsidR="002869A1" w:rsidRPr="00A1543E" w:rsidRDefault="002869A1" w:rsidP="006719B3">
                            <w:pPr>
                              <w:widowControl w:val="0"/>
                              <w:autoSpaceDE w:val="0"/>
                              <w:autoSpaceDN w:val="0"/>
                              <w:adjustRightInd w:val="0"/>
                              <w:spacing w:line="240" w:lineRule="auto"/>
                              <w:jc w:val="center"/>
                              <w:rPr>
                                <w:rFonts w:asciiTheme="minorHAnsi" w:eastAsiaTheme="minorEastAsia" w:hAnsiTheme="minorHAnsi"/>
                                <w:b/>
                                <w:bCs/>
                                <w:i/>
                                <w:iCs/>
                                <w:sz w:val="10"/>
                                <w:szCs w:val="10"/>
                                <w:lang w:eastAsia="zh-CN"/>
                              </w:rPr>
                            </w:pPr>
                          </w:p>
                          <w:p w14:paraId="20D91338" w14:textId="310A2694" w:rsidR="002869A1" w:rsidRPr="009F3ECC" w:rsidRDefault="002869A1" w:rsidP="009F3ECC">
                            <w:pPr>
                              <w:widowControl w:val="0"/>
                              <w:autoSpaceDE w:val="0"/>
                              <w:autoSpaceDN w:val="0"/>
                              <w:adjustRightInd w:val="0"/>
                              <w:spacing w:after="240" w:line="240" w:lineRule="auto"/>
                              <w:jc w:val="center"/>
                              <w:rPr>
                                <w:rFonts w:asciiTheme="minorHAnsi" w:eastAsiaTheme="minorEastAsia" w:hAnsiTheme="minorHAnsi"/>
                                <w:i/>
                                <w:iCs/>
                                <w:sz w:val="21"/>
                                <w:szCs w:val="21"/>
                                <w:lang w:eastAsia="zh-CN"/>
                              </w:rPr>
                            </w:pPr>
                            <w:r w:rsidRPr="009F3ECC">
                              <w:rPr>
                                <w:rFonts w:asciiTheme="minorHAnsi" w:eastAsiaTheme="minorEastAsia" w:hAnsiTheme="minorHAnsi"/>
                                <w:b/>
                                <w:bCs/>
                                <w:i/>
                                <w:iCs/>
                                <w:sz w:val="21"/>
                                <w:szCs w:val="21"/>
                                <w:lang w:eastAsia="zh-CN"/>
                              </w:rPr>
                              <w:t>(</w:t>
                            </w:r>
                            <w:r>
                              <w:rPr>
                                <w:rFonts w:asciiTheme="minorHAnsi" w:eastAsiaTheme="minorEastAsia" w:hAnsiTheme="minorHAnsi"/>
                                <w:b/>
                                <w:bCs/>
                                <w:i/>
                                <w:iCs/>
                                <w:sz w:val="21"/>
                                <w:szCs w:val="21"/>
                                <w:lang w:eastAsia="zh-CN"/>
                              </w:rPr>
                              <w:t>Young f</w:t>
                            </w:r>
                            <w:r w:rsidRPr="009F3ECC">
                              <w:rPr>
                                <w:rFonts w:asciiTheme="minorHAnsi" w:eastAsiaTheme="minorEastAsia" w:hAnsiTheme="minorHAnsi"/>
                                <w:b/>
                                <w:bCs/>
                                <w:i/>
                                <w:iCs/>
                                <w:sz w:val="21"/>
                                <w:szCs w:val="21"/>
                                <w:lang w:eastAsia="zh-CN"/>
                              </w:rPr>
                              <w:t>emale</w:t>
                            </w:r>
                            <w:r>
                              <w:rPr>
                                <w:rFonts w:asciiTheme="minorHAnsi" w:eastAsiaTheme="minorEastAsia" w:hAnsiTheme="minorHAnsi"/>
                                <w:b/>
                                <w:bCs/>
                                <w:i/>
                                <w:iCs/>
                                <w:sz w:val="21"/>
                                <w:szCs w:val="21"/>
                                <w:lang w:eastAsia="zh-CN"/>
                              </w:rPr>
                              <w:t xml:space="preserve"> </w:t>
                            </w:r>
                            <w:r w:rsidRPr="009F3ECC">
                              <w:rPr>
                                <w:rFonts w:asciiTheme="minorHAnsi" w:eastAsiaTheme="minorEastAsia" w:hAnsiTheme="minorHAnsi"/>
                                <w:b/>
                                <w:bCs/>
                                <w:i/>
                                <w:iCs/>
                                <w:sz w:val="21"/>
                                <w:szCs w:val="21"/>
                                <w:lang w:eastAsia="zh-CN"/>
                              </w:rPr>
                              <w:t>from Philippi, Cape Town</w:t>
                            </w:r>
                            <w:r>
                              <w:rPr>
                                <w:rFonts w:asciiTheme="minorHAnsi" w:eastAsiaTheme="minorEastAsia" w:hAnsiTheme="minorHAnsi"/>
                                <w:b/>
                                <w:bCs/>
                                <w:i/>
                                <w:iCs/>
                                <w:sz w:val="21"/>
                                <w:szCs w:val="21"/>
                                <w:lang w:eastAsia="zh-CN"/>
                              </w:rPr>
                              <w:t>, 2016</w:t>
                            </w:r>
                            <w:r w:rsidRPr="009F3ECC">
                              <w:rPr>
                                <w:rFonts w:asciiTheme="minorHAnsi" w:eastAsiaTheme="minorEastAsia" w:hAnsiTheme="minorHAnsi"/>
                                <w:b/>
                                <w:bCs/>
                                <w:i/>
                                <w:iCs/>
                                <w:sz w:val="21"/>
                                <w:szCs w:val="21"/>
                                <w:lang w:eastAsia="zh-CN"/>
                              </w:rPr>
                              <w:t>)</w:t>
                            </w:r>
                            <w:r>
                              <w:rPr>
                                <w:rFonts w:asciiTheme="minorHAnsi" w:eastAsiaTheme="minorEastAsia" w:hAnsiTheme="minorHAnsi"/>
                                <w:b/>
                                <w:bCs/>
                                <w:i/>
                                <w:iCs/>
                                <w:sz w:val="21"/>
                                <w:szCs w:val="21"/>
                                <w:lang w:eastAsia="zh-CN"/>
                              </w:rPr>
                              <w:t>.</w:t>
                            </w:r>
                          </w:p>
                          <w:p w14:paraId="42C30470" w14:textId="77777777" w:rsidR="002869A1" w:rsidRPr="009F3ECC" w:rsidRDefault="002869A1" w:rsidP="009F3ECC">
                            <w:pPr>
                              <w:spacing w:line="240" w:lineRule="auto"/>
                              <w:jc w:val="center"/>
                              <w:rPr>
                                <w:rFonts w:asciiTheme="minorHAnsi" w:hAnsiTheme="minorHAnsi"/>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03F3630" id="Text Box 317" o:spid="_x0000_s1034" type="#_x0000_t202" style="position:absolute;margin-left:289.75pt;margin-top:9.2pt;width:222.4pt;height:7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" fillcolor="white [3201]" stroked="f" strokeweight=".5pt">
                <v:textbox>
                  <w:txbxContent>
                    <w:p w14:paraId="607683AB" w14:textId="4F933BF3" w:rsidR="002869A1" w:rsidRPr="006719B3" w:rsidRDefault="002869A1" w:rsidP="006719B3">
                      <w:pPr>
                        <w:widowControl w:val="0"/>
                        <w:autoSpaceDE w:val="0"/>
                        <w:autoSpaceDN w:val="0"/>
                        <w:adjustRightInd w:val="0"/>
                        <w:spacing w:line="240" w:lineRule="auto"/>
                        <w:jc w:val="center"/>
                        <w:rPr>
                          <w:rFonts w:asciiTheme="minorHAnsi" w:eastAsiaTheme="minorEastAsia" w:hAnsiTheme="minorHAnsi"/>
                          <w:b/>
                          <w:bCs/>
                          <w:i/>
                          <w:iCs/>
                          <w:sz w:val="32"/>
                          <w:szCs w:val="32"/>
                          <w:lang w:eastAsia="zh-CN"/>
                        </w:rPr>
                      </w:pPr>
                      <w:r w:rsidRPr="006719B3">
                        <w:rPr>
                          <w:rFonts w:asciiTheme="minorHAnsi" w:eastAsiaTheme="minorEastAsia" w:hAnsiTheme="minorHAnsi"/>
                          <w:b/>
                          <w:bCs/>
                          <w:i/>
                          <w:iCs/>
                          <w:sz w:val="32"/>
                          <w:szCs w:val="32"/>
                          <w:lang w:eastAsia="zh-CN"/>
                        </w:rPr>
                        <w:t xml:space="preserve">“Every time it rains, I worry… even if it’s just a few drops” </w:t>
                      </w:r>
                    </w:p>
                    <w:p w14:paraId="74D447EF" w14:textId="77777777" w:rsidR="002869A1" w:rsidRPr="00A1543E" w:rsidRDefault="002869A1" w:rsidP="006719B3">
                      <w:pPr>
                        <w:widowControl w:val="0"/>
                        <w:autoSpaceDE w:val="0"/>
                        <w:autoSpaceDN w:val="0"/>
                        <w:adjustRightInd w:val="0"/>
                        <w:spacing w:line="240" w:lineRule="auto"/>
                        <w:jc w:val="center"/>
                        <w:rPr>
                          <w:rFonts w:asciiTheme="minorHAnsi" w:eastAsiaTheme="minorEastAsia" w:hAnsiTheme="minorHAnsi"/>
                          <w:b/>
                          <w:bCs/>
                          <w:i/>
                          <w:iCs/>
                          <w:sz w:val="10"/>
                          <w:szCs w:val="10"/>
                          <w:lang w:eastAsia="zh-CN"/>
                        </w:rPr>
                      </w:pPr>
                    </w:p>
                    <w:p w14:paraId="20D91338" w14:textId="310A2694" w:rsidR="002869A1" w:rsidRPr="009F3ECC" w:rsidRDefault="002869A1" w:rsidP="009F3ECC">
                      <w:pPr>
                        <w:widowControl w:val="0"/>
                        <w:autoSpaceDE w:val="0"/>
                        <w:autoSpaceDN w:val="0"/>
                        <w:adjustRightInd w:val="0"/>
                        <w:spacing w:after="240" w:line="240" w:lineRule="auto"/>
                        <w:jc w:val="center"/>
                        <w:rPr>
                          <w:rFonts w:asciiTheme="minorHAnsi" w:eastAsiaTheme="minorEastAsia" w:hAnsiTheme="minorHAnsi"/>
                          <w:i/>
                          <w:iCs/>
                          <w:sz w:val="21"/>
                          <w:szCs w:val="21"/>
                          <w:lang w:eastAsia="zh-CN"/>
                        </w:rPr>
                      </w:pPr>
                      <w:r w:rsidRPr="009F3ECC">
                        <w:rPr>
                          <w:rFonts w:asciiTheme="minorHAnsi" w:eastAsiaTheme="minorEastAsia" w:hAnsiTheme="minorHAnsi"/>
                          <w:b/>
                          <w:bCs/>
                          <w:i/>
                          <w:iCs/>
                          <w:sz w:val="21"/>
                          <w:szCs w:val="21"/>
                          <w:lang w:eastAsia="zh-CN"/>
                        </w:rPr>
                        <w:t>(</w:t>
                      </w:r>
                      <w:r>
                        <w:rPr>
                          <w:rFonts w:asciiTheme="minorHAnsi" w:eastAsiaTheme="minorEastAsia" w:hAnsiTheme="minorHAnsi"/>
                          <w:b/>
                          <w:bCs/>
                          <w:i/>
                          <w:iCs/>
                          <w:sz w:val="21"/>
                          <w:szCs w:val="21"/>
                          <w:lang w:eastAsia="zh-CN"/>
                        </w:rPr>
                        <w:t>Young f</w:t>
                      </w:r>
                      <w:r w:rsidRPr="009F3ECC">
                        <w:rPr>
                          <w:rFonts w:asciiTheme="minorHAnsi" w:eastAsiaTheme="minorEastAsia" w:hAnsiTheme="minorHAnsi"/>
                          <w:b/>
                          <w:bCs/>
                          <w:i/>
                          <w:iCs/>
                          <w:sz w:val="21"/>
                          <w:szCs w:val="21"/>
                          <w:lang w:eastAsia="zh-CN"/>
                        </w:rPr>
                        <w:t>emale</w:t>
                      </w:r>
                      <w:r>
                        <w:rPr>
                          <w:rFonts w:asciiTheme="minorHAnsi" w:eastAsiaTheme="minorEastAsia" w:hAnsiTheme="minorHAnsi"/>
                          <w:b/>
                          <w:bCs/>
                          <w:i/>
                          <w:iCs/>
                          <w:sz w:val="21"/>
                          <w:szCs w:val="21"/>
                          <w:lang w:eastAsia="zh-CN"/>
                        </w:rPr>
                        <w:t xml:space="preserve"> </w:t>
                      </w:r>
                      <w:r w:rsidRPr="009F3ECC">
                        <w:rPr>
                          <w:rFonts w:asciiTheme="minorHAnsi" w:eastAsiaTheme="minorEastAsia" w:hAnsiTheme="minorHAnsi"/>
                          <w:b/>
                          <w:bCs/>
                          <w:i/>
                          <w:iCs/>
                          <w:sz w:val="21"/>
                          <w:szCs w:val="21"/>
                          <w:lang w:eastAsia="zh-CN"/>
                        </w:rPr>
                        <w:t>from Philippi, Cape Town</w:t>
                      </w:r>
                      <w:r>
                        <w:rPr>
                          <w:rFonts w:asciiTheme="minorHAnsi" w:eastAsiaTheme="minorEastAsia" w:hAnsiTheme="minorHAnsi"/>
                          <w:b/>
                          <w:bCs/>
                          <w:i/>
                          <w:iCs/>
                          <w:sz w:val="21"/>
                          <w:szCs w:val="21"/>
                          <w:lang w:eastAsia="zh-CN"/>
                        </w:rPr>
                        <w:t>, 2016</w:t>
                      </w:r>
                      <w:r w:rsidRPr="009F3ECC">
                        <w:rPr>
                          <w:rFonts w:asciiTheme="minorHAnsi" w:eastAsiaTheme="minorEastAsia" w:hAnsiTheme="minorHAnsi"/>
                          <w:b/>
                          <w:bCs/>
                          <w:i/>
                          <w:iCs/>
                          <w:sz w:val="21"/>
                          <w:szCs w:val="21"/>
                          <w:lang w:eastAsia="zh-CN"/>
                        </w:rPr>
                        <w:t>)</w:t>
                      </w:r>
                      <w:r>
                        <w:rPr>
                          <w:rFonts w:asciiTheme="minorHAnsi" w:eastAsiaTheme="minorEastAsia" w:hAnsiTheme="minorHAnsi"/>
                          <w:b/>
                          <w:bCs/>
                          <w:i/>
                          <w:iCs/>
                          <w:sz w:val="21"/>
                          <w:szCs w:val="21"/>
                          <w:lang w:eastAsia="zh-CN"/>
                        </w:rPr>
                        <w:t>.</w:t>
                      </w:r>
                    </w:p>
                    <w:p w14:paraId="42C30470" w14:textId="77777777" w:rsidR="002869A1" w:rsidRPr="009F3ECC" w:rsidRDefault="002869A1" w:rsidP="009F3ECC">
                      <w:pPr>
                        <w:spacing w:line="240" w:lineRule="auto"/>
                        <w:jc w:val="center"/>
                        <w:rPr>
                          <w:rFonts w:asciiTheme="minorHAnsi" w:hAnsiTheme="minorHAnsi"/>
                          <w:sz w:val="21"/>
                          <w:szCs w:val="21"/>
                        </w:rPr>
                      </w:pPr>
                    </w:p>
                  </w:txbxContent>
                </v:textbox>
              </v:shape>
            </w:pict>
          </mc:Fallback>
        </mc:AlternateContent>
      </w:r>
    </w:p>
    <w:p w14:paraId="485AF98E" w14:textId="5B7DE571" w:rsidR="00251192" w:rsidRDefault="00251192" w:rsidP="007C7D04">
      <w:pPr>
        <w:rPr>
          <w:b/>
          <w:bCs/>
          <w:noProof/>
          <w:lang w:eastAsia="zh-CN"/>
        </w:rPr>
      </w:pPr>
    </w:p>
    <w:p w14:paraId="0C235656" w14:textId="439E592A" w:rsidR="009F3ECC" w:rsidRDefault="009F3ECC" w:rsidP="007C7D04">
      <w:pPr>
        <w:rPr>
          <w:b/>
          <w:bCs/>
          <w:noProof/>
          <w:lang w:eastAsia="zh-CN"/>
        </w:rPr>
      </w:pPr>
    </w:p>
    <w:p w14:paraId="3EB67F8F" w14:textId="3D840673" w:rsidR="007934ED" w:rsidRDefault="007934ED" w:rsidP="007C7D04">
      <w:pPr>
        <w:rPr>
          <w:b/>
          <w:bCs/>
          <w:noProof/>
          <w:lang w:eastAsia="zh-CN"/>
        </w:rPr>
      </w:pPr>
    </w:p>
    <w:p w14:paraId="7A48719A" w14:textId="0CF84737" w:rsidR="007934ED" w:rsidRDefault="00F92DEF" w:rsidP="007C7D04">
      <w:pPr>
        <w:rPr>
          <w:b/>
          <w:bCs/>
          <w:noProof/>
          <w:lang w:eastAsia="zh-CN"/>
        </w:rPr>
      </w:pPr>
      <w:r>
        <w:rPr>
          <w:rFonts w:asciiTheme="minorBidi" w:hAnsiTheme="minorBidi"/>
          <w:noProof/>
          <w:lang w:eastAsia="en-GB"/>
        </w:rPr>
        <mc:AlternateContent>
          <mc:Choice Requires="wps">
            <w:drawing>
              <wp:anchor distT="0" distB="0" distL="114300" distR="114300" simplePos="0" relativeHeight="251676672" behindDoc="0" locked="0" layoutInCell="1" allowOverlap="1" wp14:anchorId="5947F9E9" wp14:editId="3D1B00ED">
                <wp:simplePos x="0" y="0"/>
                <wp:positionH relativeFrom="page">
                  <wp:align>right</wp:align>
                </wp:positionH>
                <wp:positionV relativeFrom="paragraph">
                  <wp:posOffset>270703</wp:posOffset>
                </wp:positionV>
                <wp:extent cx="7561221" cy="693199"/>
                <wp:effectExtent l="0" t="0" r="1905" b="0"/>
                <wp:wrapNone/>
                <wp:docPr id="101" name="Text Box 101"/>
                <wp:cNvGraphicFramePr/>
                <a:graphic xmlns:a="http://schemas.openxmlformats.org/drawingml/2006/main">
                  <a:graphicData uri="http://schemas.microsoft.com/office/word/2010/wordprocessingShape">
                    <wps:wsp>
                      <wps:cNvSpPr txBox="1"/>
                      <wps:spPr>
                        <a:xfrm>
                          <a:off x="0" y="0"/>
                          <a:ext cx="7561221" cy="693199"/>
                        </a:xfrm>
                        <a:prstGeom prst="rect">
                          <a:avLst/>
                        </a:prstGeom>
                        <a:solidFill>
                          <a:schemeClr val="bg2">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BD09FC" w14:textId="6944B0A7" w:rsidR="002869A1" w:rsidRPr="00EF0179" w:rsidRDefault="002869A1" w:rsidP="003F1CAD">
                            <w:pPr>
                              <w:spacing w:after="80" w:line="240" w:lineRule="auto"/>
                              <w:jc w:val="center"/>
                              <w:rPr>
                                <w:rFonts w:asciiTheme="minorHAnsi" w:hAnsiTheme="minorHAnsi"/>
                                <w:color w:val="F2F2F2" w:themeColor="background1" w:themeShade="F2"/>
                                <w:sz w:val="18"/>
                                <w:szCs w:val="18"/>
                              </w:rPr>
                            </w:pPr>
                            <w:r w:rsidRPr="00EF0179">
                              <w:rPr>
                                <w:rFonts w:asciiTheme="minorHAnsi" w:hAnsiTheme="minorHAnsi"/>
                                <w:color w:val="F2F2F2" w:themeColor="background1" w:themeShade="F2"/>
                                <w:sz w:val="18"/>
                                <w:szCs w:val="18"/>
                              </w:rPr>
                              <w:t xml:space="preserve">Contact: </w:t>
                            </w:r>
                            <w:r w:rsidR="00F92DEF" w:rsidRPr="00EF0179">
                              <w:rPr>
                                <w:rFonts w:asciiTheme="minorHAnsi" w:hAnsiTheme="minorHAnsi"/>
                                <w:color w:val="F2F2F2" w:themeColor="background1" w:themeShade="F2"/>
                                <w:sz w:val="18"/>
                                <w:szCs w:val="18"/>
                              </w:rPr>
                              <w:t xml:space="preserve">Phellecitus Montana, tmntana@gmail.com; Harriet Thew: h.thew@leeds.ac.uk; </w:t>
                            </w:r>
                            <w:r w:rsidRPr="00EF0179">
                              <w:rPr>
                                <w:rFonts w:asciiTheme="minorHAnsi" w:hAnsiTheme="minorHAnsi"/>
                                <w:color w:val="F2F2F2" w:themeColor="background1" w:themeShade="F2"/>
                                <w:sz w:val="18"/>
                                <w:szCs w:val="18"/>
                              </w:rPr>
                              <w:t>Dr. S</w:t>
                            </w:r>
                            <w:r w:rsidR="00F92DEF" w:rsidRPr="00EF0179">
                              <w:rPr>
                                <w:rFonts w:asciiTheme="minorHAnsi" w:hAnsiTheme="minorHAnsi"/>
                                <w:color w:val="F2F2F2" w:themeColor="background1" w:themeShade="F2"/>
                                <w:sz w:val="18"/>
                                <w:szCs w:val="18"/>
                              </w:rPr>
                              <w:t xml:space="preserve">usannah </w:t>
                            </w:r>
                            <w:r w:rsidRPr="00EF0179">
                              <w:rPr>
                                <w:rFonts w:asciiTheme="minorHAnsi" w:hAnsiTheme="minorHAnsi"/>
                                <w:color w:val="F2F2F2" w:themeColor="background1" w:themeShade="F2"/>
                                <w:sz w:val="18"/>
                                <w:szCs w:val="18"/>
                              </w:rPr>
                              <w:t>M. Sallu</w:t>
                            </w:r>
                            <w:r w:rsidR="00EF0179" w:rsidRPr="00EF0179">
                              <w:rPr>
                                <w:rFonts w:asciiTheme="minorHAnsi" w:hAnsiTheme="minorHAnsi"/>
                                <w:color w:val="F2F2F2" w:themeColor="background1" w:themeShade="F2"/>
                                <w:sz w:val="18"/>
                                <w:szCs w:val="18"/>
                              </w:rPr>
                              <w:t>:</w:t>
                            </w:r>
                            <w:r w:rsidRPr="00EF0179">
                              <w:rPr>
                                <w:rFonts w:asciiTheme="minorHAnsi" w:hAnsiTheme="minorHAnsi"/>
                                <w:color w:val="F2F2F2" w:themeColor="background1" w:themeShade="F2"/>
                                <w:sz w:val="18"/>
                                <w:szCs w:val="18"/>
                              </w:rPr>
                              <w:t xml:space="preserve">  </w:t>
                            </w:r>
                            <w:r w:rsidR="00F92DEF" w:rsidRPr="00EF0179">
                              <w:rPr>
                                <w:rFonts w:asciiTheme="minorHAnsi" w:hAnsiTheme="minorHAnsi"/>
                                <w:color w:val="F2F2F2" w:themeColor="background1" w:themeShade="F2"/>
                                <w:sz w:val="18"/>
                                <w:szCs w:val="18"/>
                              </w:rPr>
                              <w:t>s</w:t>
                            </w:r>
                            <w:r w:rsidRPr="00EF0179">
                              <w:rPr>
                                <w:rFonts w:asciiTheme="minorHAnsi" w:hAnsiTheme="minorHAnsi"/>
                                <w:color w:val="F2F2F2" w:themeColor="background1" w:themeShade="F2"/>
                                <w:sz w:val="18"/>
                                <w:szCs w:val="18"/>
                              </w:rPr>
                              <w:t xml:space="preserve"> .sallu@leeds.ac.uk </w:t>
                            </w:r>
                          </w:p>
                          <w:p w14:paraId="71E19C8D" w14:textId="6EED3806" w:rsidR="002869A1" w:rsidRPr="00EF0179" w:rsidRDefault="002869A1" w:rsidP="00103189">
                            <w:pPr>
                              <w:spacing w:line="240" w:lineRule="auto"/>
                              <w:jc w:val="center"/>
                              <w:rPr>
                                <w:rFonts w:asciiTheme="minorHAnsi" w:hAnsiTheme="minorHAnsi"/>
                                <w:color w:val="F2F2F2" w:themeColor="background1" w:themeShade="F2"/>
                                <w:sz w:val="18"/>
                                <w:szCs w:val="18"/>
                              </w:rPr>
                            </w:pPr>
                            <w:r w:rsidRPr="00EF0179">
                              <w:rPr>
                                <w:rFonts w:asciiTheme="minorHAnsi" w:hAnsiTheme="minorHAnsi"/>
                                <w:color w:val="F2F2F2" w:themeColor="background1" w:themeShade="F2"/>
                                <w:sz w:val="18"/>
                                <w:szCs w:val="18"/>
                              </w:rPr>
                              <w:t>Acknowledgements: This work was inspired by and forms part of the ‘Non-economic loss and Damage from climate change’ project led by Petra Tschakert, funded by the World Universities Network and University of Western Australia. Empirical research was funded by The University of Leeds.</w:t>
                            </w:r>
                          </w:p>
                          <w:p w14:paraId="3E94DFCF" w14:textId="6EACD3F6" w:rsidR="002869A1" w:rsidRPr="004D2797" w:rsidRDefault="002869A1" w:rsidP="003D4098">
                            <w:pPr>
                              <w:spacing w:line="240" w:lineRule="auto"/>
                              <w:rPr>
                                <w:color w:val="F2F2F2" w:themeColor="background1" w:themeShade="F2"/>
                                <w:sz w:val="16"/>
                                <w:szCs w:val="16"/>
                              </w:rPr>
                            </w:pPr>
                          </w:p>
                          <w:p w14:paraId="705AEDF3" w14:textId="77777777" w:rsidR="002869A1" w:rsidRPr="004D2797" w:rsidRDefault="002869A1" w:rsidP="00DA3D03">
                            <w:pPr>
                              <w:jc w:val="center"/>
                              <w:rPr>
                                <w:b/>
                                <w:bCs/>
                                <w:color w:val="F2F2F2" w:themeColor="background1" w:themeShade="F2"/>
                                <w:sz w:val="16"/>
                                <w:szCs w:val="16"/>
                              </w:rPr>
                            </w:pPr>
                          </w:p>
                          <w:p w14:paraId="6B6776BD" w14:textId="77777777" w:rsidR="002869A1" w:rsidRPr="004D2797" w:rsidRDefault="002869A1" w:rsidP="00DA3D03">
                            <w:pPr>
                              <w:jc w:val="center"/>
                              <w:rPr>
                                <w:b/>
                                <w:bCs/>
                                <w:sz w:val="16"/>
                                <w:szCs w:val="16"/>
                              </w:rPr>
                            </w:pPr>
                          </w:p>
                          <w:p w14:paraId="7B432D6A" w14:textId="77777777" w:rsidR="002869A1" w:rsidRPr="004D2797" w:rsidRDefault="002869A1" w:rsidP="00DA3D03">
                            <w:pPr>
                              <w:jc w:val="center"/>
                              <w:rPr>
                                <w:b/>
                                <w:bCs/>
                                <w:sz w:val="16"/>
                                <w:szCs w:val="16"/>
                              </w:rPr>
                            </w:pPr>
                          </w:p>
                          <w:p w14:paraId="5B3225FB" w14:textId="77777777" w:rsidR="002869A1" w:rsidRPr="004D2797" w:rsidRDefault="002869A1" w:rsidP="00DA3D03">
                            <w:pPr>
                              <w:jc w:val="center"/>
                              <w:rPr>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947F9E9" id="Text Box 101" o:spid="_x0000_s1035" type="#_x0000_t202" style="position:absolute;margin-left:544.15pt;margin-top:21.3pt;width:595.35pt;height:54.6pt;z-index:2516766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" fillcolor="#747070 [1614]" stroked="f" strokeweight=".5pt">
                <v:textbox>
                  <w:txbxContent>
                    <w:p w14:paraId="6EBD09FC" w14:textId="6944B0A7" w:rsidR="002869A1" w:rsidRPr="00EF0179" w:rsidRDefault="002869A1" w:rsidP="003F1CAD">
                      <w:pPr>
                        <w:spacing w:after="80" w:line="240" w:lineRule="auto"/>
                        <w:jc w:val="center"/>
                        <w:rPr>
                          <w:rFonts w:asciiTheme="minorHAnsi" w:hAnsiTheme="minorHAnsi"/>
                          <w:color w:val="F2F2F2" w:themeColor="background1" w:themeShade="F2"/>
                          <w:sz w:val="18"/>
                          <w:szCs w:val="18"/>
                        </w:rPr>
                      </w:pPr>
                      <w:r w:rsidRPr="00EF0179">
                        <w:rPr>
                          <w:rFonts w:asciiTheme="minorHAnsi" w:hAnsiTheme="minorHAnsi"/>
                          <w:color w:val="F2F2F2" w:themeColor="background1" w:themeShade="F2"/>
                          <w:sz w:val="18"/>
                          <w:szCs w:val="18"/>
                        </w:rPr>
                        <w:t xml:space="preserve">Contact: </w:t>
                      </w:r>
                      <w:r w:rsidR="00F92DEF" w:rsidRPr="00EF0179">
                        <w:rPr>
                          <w:rFonts w:asciiTheme="minorHAnsi" w:hAnsiTheme="minorHAnsi"/>
                          <w:color w:val="F2F2F2" w:themeColor="background1" w:themeShade="F2"/>
                          <w:sz w:val="18"/>
                          <w:szCs w:val="18"/>
                        </w:rPr>
                        <w:t xml:space="preserve">Phellecitus Montana, tmntana@gmail.com; Harriet Thew: h.thew@leeds.ac.uk; </w:t>
                      </w:r>
                      <w:r w:rsidRPr="00EF0179">
                        <w:rPr>
                          <w:rFonts w:asciiTheme="minorHAnsi" w:hAnsiTheme="minorHAnsi"/>
                          <w:color w:val="F2F2F2" w:themeColor="background1" w:themeShade="F2"/>
                          <w:sz w:val="18"/>
                          <w:szCs w:val="18"/>
                        </w:rPr>
                        <w:t>Dr. S</w:t>
                      </w:r>
                      <w:r w:rsidR="00F92DEF" w:rsidRPr="00EF0179">
                        <w:rPr>
                          <w:rFonts w:asciiTheme="minorHAnsi" w:hAnsiTheme="minorHAnsi"/>
                          <w:color w:val="F2F2F2" w:themeColor="background1" w:themeShade="F2"/>
                          <w:sz w:val="18"/>
                          <w:szCs w:val="18"/>
                        </w:rPr>
                        <w:t xml:space="preserve">usannah </w:t>
                      </w:r>
                      <w:r w:rsidRPr="00EF0179">
                        <w:rPr>
                          <w:rFonts w:asciiTheme="minorHAnsi" w:hAnsiTheme="minorHAnsi"/>
                          <w:color w:val="F2F2F2" w:themeColor="background1" w:themeShade="F2"/>
                          <w:sz w:val="18"/>
                          <w:szCs w:val="18"/>
                        </w:rPr>
                        <w:t>M. Sallu</w:t>
                      </w:r>
                      <w:r w:rsidR="00EF0179" w:rsidRPr="00EF0179">
                        <w:rPr>
                          <w:rFonts w:asciiTheme="minorHAnsi" w:hAnsiTheme="minorHAnsi"/>
                          <w:color w:val="F2F2F2" w:themeColor="background1" w:themeShade="F2"/>
                          <w:sz w:val="18"/>
                          <w:szCs w:val="18"/>
                        </w:rPr>
                        <w:t>:</w:t>
                      </w:r>
                      <w:r w:rsidRPr="00EF0179">
                        <w:rPr>
                          <w:rFonts w:asciiTheme="minorHAnsi" w:hAnsiTheme="minorHAnsi"/>
                          <w:color w:val="F2F2F2" w:themeColor="background1" w:themeShade="F2"/>
                          <w:sz w:val="18"/>
                          <w:szCs w:val="18"/>
                        </w:rPr>
                        <w:t xml:space="preserve">  </w:t>
                      </w:r>
                      <w:r w:rsidR="00F92DEF" w:rsidRPr="00EF0179">
                        <w:rPr>
                          <w:rFonts w:asciiTheme="minorHAnsi" w:hAnsiTheme="minorHAnsi"/>
                          <w:color w:val="F2F2F2" w:themeColor="background1" w:themeShade="F2"/>
                          <w:sz w:val="18"/>
                          <w:szCs w:val="18"/>
                        </w:rPr>
                        <w:t>s</w:t>
                      </w:r>
                      <w:r w:rsidRPr="00EF0179">
                        <w:rPr>
                          <w:rFonts w:asciiTheme="minorHAnsi" w:hAnsiTheme="minorHAnsi"/>
                          <w:color w:val="F2F2F2" w:themeColor="background1" w:themeShade="F2"/>
                          <w:sz w:val="18"/>
                          <w:szCs w:val="18"/>
                        </w:rPr>
                        <w:t xml:space="preserve"> .sallu@leeds.ac.uk </w:t>
                      </w:r>
                    </w:p>
                    <w:p w14:paraId="71E19C8D" w14:textId="6EED3806" w:rsidR="002869A1" w:rsidRPr="00EF0179" w:rsidRDefault="002869A1" w:rsidP="00103189">
                      <w:pPr>
                        <w:spacing w:line="240" w:lineRule="auto"/>
                        <w:jc w:val="center"/>
                        <w:rPr>
                          <w:rFonts w:asciiTheme="minorHAnsi" w:hAnsiTheme="minorHAnsi"/>
                          <w:color w:val="F2F2F2" w:themeColor="background1" w:themeShade="F2"/>
                          <w:sz w:val="18"/>
                          <w:szCs w:val="18"/>
                        </w:rPr>
                      </w:pPr>
                      <w:r w:rsidRPr="00EF0179">
                        <w:rPr>
                          <w:rFonts w:asciiTheme="minorHAnsi" w:hAnsiTheme="minorHAnsi"/>
                          <w:color w:val="F2F2F2" w:themeColor="background1" w:themeShade="F2"/>
                          <w:sz w:val="18"/>
                          <w:szCs w:val="18"/>
                        </w:rPr>
                        <w:t>Acknowledgements: This work was inspired by and forms part of the ‘Non-economic loss and Damage from climate change’ project led by Petra Tschakert, funded by the World Universities Network and University of Western Australia. Empirical research was funded by The University of Leeds.</w:t>
                      </w:r>
                    </w:p>
                    <w:p w14:paraId="3E94DFCF" w14:textId="6EACD3F6" w:rsidR="002869A1" w:rsidRPr="004D2797" w:rsidRDefault="002869A1" w:rsidP="003D4098">
                      <w:pPr>
                        <w:spacing w:line="240" w:lineRule="auto"/>
                        <w:rPr>
                          <w:color w:val="F2F2F2" w:themeColor="background1" w:themeShade="F2"/>
                          <w:sz w:val="16"/>
                          <w:szCs w:val="16"/>
                        </w:rPr>
                      </w:pPr>
                    </w:p>
                    <w:p w14:paraId="705AEDF3" w14:textId="77777777" w:rsidR="002869A1" w:rsidRPr="004D2797" w:rsidRDefault="002869A1" w:rsidP="00DA3D03">
                      <w:pPr>
                        <w:jc w:val="center"/>
                        <w:rPr>
                          <w:b/>
                          <w:bCs/>
                          <w:color w:val="F2F2F2" w:themeColor="background1" w:themeShade="F2"/>
                          <w:sz w:val="16"/>
                          <w:szCs w:val="16"/>
                        </w:rPr>
                      </w:pPr>
                    </w:p>
                    <w:p w14:paraId="6B6776BD" w14:textId="77777777" w:rsidR="002869A1" w:rsidRPr="004D2797" w:rsidRDefault="002869A1" w:rsidP="00DA3D03">
                      <w:pPr>
                        <w:jc w:val="center"/>
                        <w:rPr>
                          <w:b/>
                          <w:bCs/>
                          <w:sz w:val="16"/>
                          <w:szCs w:val="16"/>
                        </w:rPr>
                      </w:pPr>
                    </w:p>
                    <w:p w14:paraId="7B432D6A" w14:textId="77777777" w:rsidR="002869A1" w:rsidRPr="004D2797" w:rsidRDefault="002869A1" w:rsidP="00DA3D03">
                      <w:pPr>
                        <w:jc w:val="center"/>
                        <w:rPr>
                          <w:b/>
                          <w:bCs/>
                          <w:sz w:val="16"/>
                          <w:szCs w:val="16"/>
                        </w:rPr>
                      </w:pPr>
                    </w:p>
                    <w:p w14:paraId="5B3225FB" w14:textId="77777777" w:rsidR="002869A1" w:rsidRPr="004D2797" w:rsidRDefault="002869A1" w:rsidP="00DA3D03">
                      <w:pPr>
                        <w:jc w:val="center"/>
                        <w:rPr>
                          <w:b/>
                          <w:bCs/>
                          <w:sz w:val="16"/>
                          <w:szCs w:val="16"/>
                        </w:rPr>
                      </w:pPr>
                    </w:p>
                  </w:txbxContent>
                </v:textbox>
                <w10:wrap anchorx="page"/>
              </v:shape>
            </w:pict>
          </mc:Fallback>
        </mc:AlternateContent>
      </w:r>
    </w:p>
    <w:p w14:paraId="52B7C00C" w14:textId="5965C891" w:rsidR="000D49E1" w:rsidRDefault="00FB51FE" w:rsidP="007C7D04">
      <w:pPr>
        <w:rPr>
          <w:b/>
          <w:bCs/>
          <w:noProof/>
          <w:lang w:eastAsia="zh-CN"/>
        </w:rPr>
      </w:pPr>
      <w:r>
        <w:rPr>
          <w:b/>
          <w:bCs/>
          <w:noProof/>
          <w:lang w:eastAsia="en-GB"/>
        </w:rPr>
        <w:lastRenderedPageBreak/>
        <mc:AlternateContent>
          <mc:Choice Requires="wps">
            <w:drawing>
              <wp:anchor distT="0" distB="0" distL="114300" distR="114300" simplePos="0" relativeHeight="251666943" behindDoc="0" locked="0" layoutInCell="1" allowOverlap="1" wp14:anchorId="6925008C" wp14:editId="080C3E0D">
                <wp:simplePos x="0" y="0"/>
                <wp:positionH relativeFrom="column">
                  <wp:posOffset>-715617</wp:posOffset>
                </wp:positionH>
                <wp:positionV relativeFrom="paragraph">
                  <wp:posOffset>-107343</wp:posOffset>
                </wp:positionV>
                <wp:extent cx="3886461" cy="10225378"/>
                <wp:effectExtent l="0" t="0" r="19050" b="24130"/>
                <wp:wrapNone/>
                <wp:docPr id="3" name="Text Box 3"/>
                <wp:cNvGraphicFramePr/>
                <a:graphic xmlns:a="http://schemas.openxmlformats.org/drawingml/2006/main">
                  <a:graphicData uri="http://schemas.microsoft.com/office/word/2010/wordprocessingShape">
                    <wps:wsp>
                      <wps:cNvSpPr txBox="1"/>
                      <wps:spPr>
                        <a:xfrm>
                          <a:off x="0" y="0"/>
                          <a:ext cx="3886461" cy="10225378"/>
                        </a:xfrm>
                        <a:prstGeom prst="rect">
                          <a:avLst/>
                        </a:prstGeom>
                        <a:solidFill>
                          <a:schemeClr val="lt1"/>
                        </a:solidFill>
                        <a:ln w="22225">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A16D669" w14:textId="77777777" w:rsidR="002869A1" w:rsidRPr="00A1543E" w:rsidRDefault="002869A1" w:rsidP="00AB7C70">
                            <w:pPr>
                              <w:spacing w:line="276" w:lineRule="auto"/>
                              <w:rPr>
                                <w:rFonts w:asciiTheme="minorHAnsi" w:hAnsiTheme="minorHAnsi" w:cs="Arial"/>
                                <w:b/>
                                <w:bCs/>
                              </w:rPr>
                            </w:pPr>
                            <w:r w:rsidRPr="00A1543E">
                              <w:rPr>
                                <w:rFonts w:asciiTheme="minorHAnsi" w:hAnsiTheme="minorHAnsi" w:cs="Arial"/>
                                <w:b/>
                                <w:bCs/>
                              </w:rPr>
                              <w:t>FINDINGS</w:t>
                            </w:r>
                          </w:p>
                          <w:p w14:paraId="3314193F" w14:textId="18C37F4B" w:rsidR="00AB7C70" w:rsidRPr="00AB7C70" w:rsidRDefault="002869A1" w:rsidP="00AB7C70">
                            <w:pPr>
                              <w:pStyle w:val="ListParagraph"/>
                              <w:numPr>
                                <w:ilvl w:val="0"/>
                                <w:numId w:val="13"/>
                              </w:numPr>
                              <w:spacing w:after="60" w:line="240" w:lineRule="auto"/>
                              <w:contextualSpacing w:val="0"/>
                              <w:rPr>
                                <w:rFonts w:asciiTheme="minorHAnsi" w:hAnsiTheme="minorHAnsi" w:cs="Arial"/>
                                <w:sz w:val="20"/>
                                <w:szCs w:val="20"/>
                              </w:rPr>
                            </w:pPr>
                            <w:r w:rsidRPr="001D7B7D">
                              <w:rPr>
                                <w:rFonts w:asciiTheme="minorHAnsi" w:hAnsiTheme="minorHAnsi" w:cs="Arial"/>
                                <w:sz w:val="20"/>
                                <w:szCs w:val="20"/>
                              </w:rPr>
                              <w:t>Climate change is projected to increase flooding in Cape Town, which will amplify the challenges faced by youth in its informal settlements. However, they are largely unaware of this looming challenge and, as such, autonomous adaptation appears unlikely (even if capacity were sufficient to enable this to happen).</w:t>
                            </w:r>
                          </w:p>
                          <w:p w14:paraId="274066CD" w14:textId="17A4B5F5" w:rsidR="002869A1" w:rsidRDefault="002869A1" w:rsidP="00AB7C70">
                            <w:pPr>
                              <w:pStyle w:val="ListParagraph"/>
                              <w:numPr>
                                <w:ilvl w:val="0"/>
                                <w:numId w:val="13"/>
                              </w:numPr>
                              <w:spacing w:after="120" w:line="240" w:lineRule="auto"/>
                              <w:rPr>
                                <w:rFonts w:asciiTheme="minorHAnsi" w:hAnsiTheme="minorHAnsi" w:cs="Arial"/>
                                <w:sz w:val="20"/>
                                <w:szCs w:val="20"/>
                              </w:rPr>
                            </w:pPr>
                            <w:r w:rsidRPr="001D7B7D">
                              <w:rPr>
                                <w:rFonts w:asciiTheme="minorHAnsi" w:hAnsiTheme="minorHAnsi" w:cs="Arial"/>
                                <w:sz w:val="20"/>
                                <w:szCs w:val="20"/>
                              </w:rPr>
                              <w:t xml:space="preserve">Youth in this context are already experiencing Loss and Damage, with psychological, physical and social implications which appear to be particularly pertinent and possibly unique to their age group. </w:t>
                            </w:r>
                          </w:p>
                          <w:p w14:paraId="252A32B6" w14:textId="00FC0D82" w:rsidR="002869A1" w:rsidRPr="00697710" w:rsidRDefault="002869A1" w:rsidP="00AB7C70">
                            <w:pPr>
                              <w:spacing w:after="120" w:line="240" w:lineRule="auto"/>
                              <w:rPr>
                                <w:rFonts w:asciiTheme="minorHAnsi" w:hAnsiTheme="minorHAnsi" w:cs="Arial"/>
                                <w:sz w:val="20"/>
                                <w:szCs w:val="20"/>
                              </w:rPr>
                            </w:pPr>
                            <w:r w:rsidRPr="00697710">
                              <w:rPr>
                                <w:rFonts w:asciiTheme="minorHAnsi" w:hAnsiTheme="minorHAnsi" w:cs="Arial"/>
                                <w:b/>
                                <w:sz w:val="20"/>
                                <w:szCs w:val="20"/>
                                <w:u w:val="single"/>
                              </w:rPr>
                              <w:t>Psychological impacts</w:t>
                            </w:r>
                            <w:r w:rsidRPr="00697710">
                              <w:rPr>
                                <w:rFonts w:asciiTheme="minorHAnsi" w:hAnsiTheme="minorHAnsi" w:cs="Arial"/>
                                <w:sz w:val="20"/>
                                <w:szCs w:val="20"/>
                              </w:rPr>
                              <w:t xml:space="preserve"> include worry, hopelessness and resignation which emanate from the hardships faced within the settlements and the inability to adapt or be adequately supported during times of severe flooding</w:t>
                            </w:r>
                            <w:r>
                              <w:rPr>
                                <w:rFonts w:asciiTheme="minorHAnsi" w:hAnsiTheme="minorHAnsi" w:cs="Arial"/>
                                <w:sz w:val="20"/>
                                <w:szCs w:val="20"/>
                              </w:rPr>
                              <w:t>.</w:t>
                            </w:r>
                            <w:r w:rsidRPr="00697710">
                              <w:rPr>
                                <w:rFonts w:asciiTheme="minorHAnsi" w:hAnsiTheme="minorHAnsi" w:cs="Arial"/>
                                <w:sz w:val="20"/>
                                <w:szCs w:val="20"/>
                              </w:rPr>
                              <w:t xml:space="preserve">  </w:t>
                            </w:r>
                          </w:p>
                          <w:p w14:paraId="2546047A" w14:textId="46CD98D5" w:rsidR="00AB7C70" w:rsidRPr="00697710" w:rsidRDefault="002869A1" w:rsidP="00AB7C70">
                            <w:pPr>
                              <w:spacing w:after="120" w:line="240" w:lineRule="auto"/>
                              <w:rPr>
                                <w:rFonts w:asciiTheme="minorHAnsi" w:hAnsiTheme="minorHAnsi" w:cs="Arial"/>
                                <w:bCs/>
                                <w:sz w:val="20"/>
                                <w:szCs w:val="20"/>
                              </w:rPr>
                            </w:pPr>
                            <w:r w:rsidRPr="001D7B7D">
                              <w:rPr>
                                <w:rFonts w:asciiTheme="minorHAnsi" w:hAnsiTheme="minorHAnsi" w:cs="Arial"/>
                                <w:b/>
                                <w:sz w:val="20"/>
                                <w:szCs w:val="20"/>
                                <w:u w:val="single"/>
                              </w:rPr>
                              <w:t>Physical impacts</w:t>
                            </w:r>
                            <w:r w:rsidR="00D8087B">
                              <w:rPr>
                                <w:rFonts w:asciiTheme="minorHAnsi" w:hAnsiTheme="minorHAnsi" w:cs="Arial"/>
                                <w:b/>
                                <w:sz w:val="20"/>
                                <w:szCs w:val="20"/>
                                <w:u w:val="single"/>
                              </w:rPr>
                              <w:t xml:space="preserve">: </w:t>
                            </w:r>
                            <w:r w:rsidRPr="001D7B7D">
                              <w:rPr>
                                <w:rFonts w:asciiTheme="minorHAnsi" w:hAnsiTheme="minorHAnsi" w:cs="Arial"/>
                                <w:b/>
                                <w:sz w:val="20"/>
                                <w:szCs w:val="20"/>
                              </w:rPr>
                              <w:t xml:space="preserve"> </w:t>
                            </w:r>
                            <w:r w:rsidRPr="0061376F">
                              <w:rPr>
                                <w:rFonts w:asciiTheme="minorHAnsi" w:hAnsiTheme="minorHAnsi" w:cs="Arial"/>
                                <w:bCs/>
                                <w:sz w:val="20"/>
                                <w:szCs w:val="20"/>
                              </w:rPr>
                              <w:t xml:space="preserve">Housing plays a central role in youth transitions to adulthood and, as such, is central to identity creation, social status and independence.  A strong desire for independence places youth at increased risk, often compelling them to accept the poorest quality housing in the least developed and most flood-prone parts of the settlement.  </w:t>
                            </w:r>
                            <w:r w:rsidR="009F48E5">
                              <w:rPr>
                                <w:rFonts w:asciiTheme="minorHAnsi" w:hAnsiTheme="minorHAnsi" w:cs="Arial"/>
                                <w:bCs/>
                                <w:sz w:val="20"/>
                                <w:szCs w:val="20"/>
                              </w:rPr>
                              <w:t xml:space="preserve">As these areas are often illegal to settle in, they are ineligible for adaptation and development funding, forcing youth </w:t>
                            </w:r>
                            <w:r w:rsidR="00F92DEF">
                              <w:rPr>
                                <w:rFonts w:asciiTheme="minorHAnsi" w:hAnsiTheme="minorHAnsi" w:cs="Arial"/>
                                <w:bCs/>
                                <w:sz w:val="20"/>
                                <w:szCs w:val="20"/>
                              </w:rPr>
                              <w:t xml:space="preserve">to live </w:t>
                            </w:r>
                            <w:r w:rsidR="009F48E5">
                              <w:rPr>
                                <w:rFonts w:asciiTheme="minorHAnsi" w:hAnsiTheme="minorHAnsi" w:cs="Arial"/>
                                <w:bCs/>
                                <w:sz w:val="20"/>
                                <w:szCs w:val="20"/>
                              </w:rPr>
                              <w:t>beyond the limits of adaptation.  Y</w:t>
                            </w:r>
                            <w:r w:rsidR="009F48E5" w:rsidRPr="0061376F">
                              <w:rPr>
                                <w:rFonts w:asciiTheme="minorHAnsi" w:hAnsiTheme="minorHAnsi" w:cs="Arial"/>
                                <w:bCs/>
                                <w:sz w:val="20"/>
                                <w:szCs w:val="20"/>
                              </w:rPr>
                              <w:t xml:space="preserve">oung mothers </w:t>
                            </w:r>
                            <w:r w:rsidR="009F48E5">
                              <w:rPr>
                                <w:rFonts w:asciiTheme="minorHAnsi" w:hAnsiTheme="minorHAnsi" w:cs="Arial"/>
                                <w:bCs/>
                                <w:sz w:val="20"/>
                                <w:szCs w:val="20"/>
                              </w:rPr>
                              <w:t>and their children ar</w:t>
                            </w:r>
                            <w:r w:rsidR="00F92DEF">
                              <w:rPr>
                                <w:rFonts w:asciiTheme="minorHAnsi" w:hAnsiTheme="minorHAnsi" w:cs="Arial"/>
                                <w:bCs/>
                                <w:sz w:val="20"/>
                                <w:szCs w:val="20"/>
                              </w:rPr>
                              <w:t xml:space="preserve">e </w:t>
                            </w:r>
                            <w:r w:rsidR="009F48E5">
                              <w:rPr>
                                <w:rFonts w:asciiTheme="minorHAnsi" w:hAnsiTheme="minorHAnsi" w:cs="Arial"/>
                                <w:bCs/>
                                <w:sz w:val="20"/>
                                <w:szCs w:val="20"/>
                              </w:rPr>
                              <w:t>particularly vulnerable</w:t>
                            </w:r>
                            <w:r w:rsidR="00F92DEF">
                              <w:rPr>
                                <w:rFonts w:asciiTheme="minorHAnsi" w:hAnsiTheme="minorHAnsi" w:cs="Arial"/>
                                <w:bCs/>
                                <w:sz w:val="20"/>
                                <w:szCs w:val="20"/>
                              </w:rPr>
                              <w:t xml:space="preserve"> as their age intersects with their gender, race and class, exacerbating their vulnerability as climate change </w:t>
                            </w:r>
                            <w:r w:rsidR="009F48E5">
                              <w:rPr>
                                <w:rFonts w:asciiTheme="minorHAnsi" w:hAnsiTheme="minorHAnsi" w:cs="Arial"/>
                                <w:bCs/>
                                <w:sz w:val="20"/>
                                <w:szCs w:val="20"/>
                              </w:rPr>
                              <w:t>increasingly</w:t>
                            </w:r>
                            <w:r w:rsidR="00F92DEF">
                              <w:rPr>
                                <w:rFonts w:asciiTheme="minorHAnsi" w:hAnsiTheme="minorHAnsi" w:cs="Arial"/>
                                <w:bCs/>
                                <w:sz w:val="20"/>
                                <w:szCs w:val="20"/>
                              </w:rPr>
                              <w:t xml:space="preserve"> infringes</w:t>
                            </w:r>
                            <w:r w:rsidR="009F48E5">
                              <w:rPr>
                                <w:rFonts w:asciiTheme="minorHAnsi" w:hAnsiTheme="minorHAnsi" w:cs="Arial"/>
                                <w:bCs/>
                                <w:sz w:val="20"/>
                                <w:szCs w:val="20"/>
                              </w:rPr>
                              <w:t xml:space="preserve"> upon their human rights. </w:t>
                            </w:r>
                            <w:r w:rsidR="009F48E5">
                              <w:rPr>
                                <w:rFonts w:asciiTheme="minorHAnsi" w:hAnsiTheme="minorHAnsi" w:cs="Arial"/>
                                <w:bCs/>
                                <w:color w:val="000000" w:themeColor="text1"/>
                                <w:sz w:val="20"/>
                                <w:szCs w:val="20"/>
                              </w:rPr>
                              <w:t xml:space="preserve"> </w:t>
                            </w:r>
                            <w:r w:rsidR="009F48E5" w:rsidRPr="0061376F">
                              <w:rPr>
                                <w:rFonts w:asciiTheme="minorHAnsi" w:hAnsiTheme="minorHAnsi" w:cs="Arial"/>
                                <w:bCs/>
                                <w:sz w:val="20"/>
                                <w:szCs w:val="20"/>
                              </w:rPr>
                              <w:t>Reduced mobility during flooding affects both their security and dignity, particularly in relation to access to sanitation facilities during floods.</w:t>
                            </w:r>
                          </w:p>
                          <w:p w14:paraId="669E064C" w14:textId="1D94C15B" w:rsidR="002869A1" w:rsidRDefault="002869A1" w:rsidP="00AB7C70">
                            <w:pPr>
                              <w:spacing w:after="120" w:line="240" w:lineRule="auto"/>
                              <w:rPr>
                                <w:rFonts w:asciiTheme="minorHAnsi" w:hAnsiTheme="minorHAnsi" w:cs="Arial"/>
                                <w:sz w:val="20"/>
                                <w:szCs w:val="20"/>
                              </w:rPr>
                            </w:pPr>
                            <w:r w:rsidRPr="001D7B7D">
                              <w:rPr>
                                <w:rFonts w:asciiTheme="minorHAnsi" w:hAnsiTheme="minorHAnsi" w:cs="Arial"/>
                                <w:b/>
                                <w:sz w:val="20"/>
                                <w:szCs w:val="20"/>
                                <w:u w:val="single"/>
                              </w:rPr>
                              <w:t>Social impacts</w:t>
                            </w:r>
                            <w:r w:rsidRPr="001D7B7D">
                              <w:rPr>
                                <w:rFonts w:asciiTheme="minorHAnsi" w:hAnsiTheme="minorHAnsi" w:cs="Arial"/>
                                <w:sz w:val="20"/>
                                <w:szCs w:val="20"/>
                                <w:u w:val="single"/>
                              </w:rPr>
                              <w:t xml:space="preserve"> </w:t>
                            </w:r>
                            <w:r w:rsidRPr="001D7B7D">
                              <w:rPr>
                                <w:rFonts w:asciiTheme="minorHAnsi" w:hAnsiTheme="minorHAnsi" w:cs="Arial"/>
                                <w:sz w:val="20"/>
                                <w:szCs w:val="20"/>
                              </w:rPr>
                              <w:t>include diminished community cohesion, as individuals, fighting for their own survival (and often separated from their families as a result of urban migration) lack the capacity to support one another during times of crisis. This increases perceptions of racial and intergenerational inequity, compounding South Africa’s historic political and racial tensions.</w:t>
                            </w:r>
                          </w:p>
                          <w:p w14:paraId="52A8EF01" w14:textId="53305711" w:rsidR="00FF53BD" w:rsidRDefault="00FF53BD" w:rsidP="00AB7C70">
                            <w:pPr>
                              <w:spacing w:after="120" w:line="240" w:lineRule="auto"/>
                              <w:rPr>
                                <w:rFonts w:asciiTheme="minorHAnsi" w:hAnsiTheme="minorHAnsi" w:cs="Arial"/>
                                <w:sz w:val="20"/>
                                <w:szCs w:val="20"/>
                              </w:rPr>
                            </w:pPr>
                            <w:r w:rsidRPr="001D7B7D">
                              <w:rPr>
                                <w:rFonts w:asciiTheme="minorHAnsi" w:hAnsiTheme="minorHAnsi" w:cs="Arial"/>
                                <w:b/>
                                <w:sz w:val="20"/>
                                <w:szCs w:val="20"/>
                                <w:u w:val="single"/>
                              </w:rPr>
                              <w:t>Ability/capacity to change living circumstances</w:t>
                            </w:r>
                            <w:r w:rsidRPr="001D7B7D">
                              <w:rPr>
                                <w:rFonts w:asciiTheme="minorHAnsi" w:hAnsiTheme="minorHAnsi" w:cs="Arial"/>
                                <w:sz w:val="20"/>
                                <w:szCs w:val="20"/>
                              </w:rPr>
                              <w:t xml:space="preserve">: </w:t>
                            </w:r>
                            <w:r>
                              <w:rPr>
                                <w:rFonts w:asciiTheme="minorHAnsi" w:hAnsiTheme="minorHAnsi" w:cs="Arial"/>
                                <w:sz w:val="20"/>
                                <w:szCs w:val="20"/>
                              </w:rPr>
                              <w:t xml:space="preserve">inability to </w:t>
                            </w:r>
                            <w:r w:rsidR="009F48E5">
                              <w:rPr>
                                <w:rFonts w:asciiTheme="minorHAnsi" w:hAnsiTheme="minorHAnsi" w:cs="Arial"/>
                                <w:sz w:val="20"/>
                                <w:szCs w:val="20"/>
                              </w:rPr>
                              <w:t xml:space="preserve">adapt </w:t>
                            </w:r>
                            <w:r>
                              <w:rPr>
                                <w:rFonts w:asciiTheme="minorHAnsi" w:hAnsiTheme="minorHAnsi" w:cs="Arial"/>
                                <w:sz w:val="20"/>
                                <w:szCs w:val="20"/>
                              </w:rPr>
                              <w:t>housing and improve overall living conditions due to high rates of poverty and unemployment</w:t>
                            </w:r>
                            <w:r w:rsidR="00AB7C70">
                              <w:rPr>
                                <w:rFonts w:asciiTheme="minorHAnsi" w:hAnsiTheme="minorHAnsi" w:cs="Arial"/>
                                <w:sz w:val="20"/>
                                <w:szCs w:val="20"/>
                              </w:rPr>
                              <w:t>.</w:t>
                            </w:r>
                            <w:r>
                              <w:rPr>
                                <w:rFonts w:asciiTheme="minorHAnsi" w:hAnsiTheme="minorHAnsi" w:cs="Arial"/>
                                <w:sz w:val="20"/>
                                <w:szCs w:val="20"/>
                              </w:rPr>
                              <w:t xml:space="preserve"> </w:t>
                            </w:r>
                          </w:p>
                          <w:p w14:paraId="7B6CC3E4" w14:textId="196A1F39" w:rsidR="002869A1" w:rsidRPr="00AB7C70" w:rsidRDefault="00B20D2C" w:rsidP="00AB7C70">
                            <w:pPr>
                              <w:spacing w:after="120" w:line="240" w:lineRule="auto"/>
                              <w:rPr>
                                <w:rFonts w:asciiTheme="minorHAnsi" w:hAnsiTheme="minorHAnsi" w:cs="Arial"/>
                                <w:sz w:val="20"/>
                                <w:szCs w:val="20"/>
                              </w:rPr>
                            </w:pPr>
                            <w:r>
                              <w:rPr>
                                <w:rFonts w:asciiTheme="minorHAnsi" w:hAnsiTheme="minorHAnsi" w:cs="Arial"/>
                                <w:b/>
                                <w:sz w:val="20"/>
                                <w:szCs w:val="20"/>
                                <w:u w:val="single"/>
                              </w:rPr>
                              <w:t>Identity/Self-image</w:t>
                            </w:r>
                            <w:r w:rsidR="002869A1">
                              <w:rPr>
                                <w:rFonts w:asciiTheme="minorHAnsi" w:hAnsiTheme="minorHAnsi" w:cs="Arial"/>
                                <w:b/>
                                <w:sz w:val="20"/>
                                <w:szCs w:val="20"/>
                                <w:u w:val="single"/>
                              </w:rPr>
                              <w:t>:</w:t>
                            </w:r>
                            <w:r w:rsidR="002869A1" w:rsidRPr="001D7B7D">
                              <w:rPr>
                                <w:rFonts w:asciiTheme="minorHAnsi" w:hAnsiTheme="minorHAnsi" w:cs="Arial"/>
                                <w:sz w:val="20"/>
                                <w:szCs w:val="20"/>
                              </w:rPr>
                              <w:t xml:space="preserve"> </w:t>
                            </w:r>
                            <w:r w:rsidR="007B48E3">
                              <w:rPr>
                                <w:rFonts w:asciiTheme="minorHAnsi" w:hAnsiTheme="minorHAnsi" w:cs="Arial"/>
                                <w:sz w:val="20"/>
                                <w:szCs w:val="20"/>
                              </w:rPr>
                              <w:t xml:space="preserve">youth face trade-offs </w:t>
                            </w:r>
                            <w:r w:rsidR="009F48E5">
                              <w:rPr>
                                <w:rFonts w:asciiTheme="minorHAnsi" w:hAnsiTheme="minorHAnsi" w:cs="Arial"/>
                                <w:sz w:val="20"/>
                                <w:szCs w:val="20"/>
                              </w:rPr>
                              <w:t xml:space="preserve">as they are forced to choose </w:t>
                            </w:r>
                            <w:r w:rsidR="007B48E3">
                              <w:rPr>
                                <w:rFonts w:asciiTheme="minorHAnsi" w:hAnsiTheme="minorHAnsi" w:cs="Arial"/>
                                <w:sz w:val="20"/>
                                <w:szCs w:val="20"/>
                              </w:rPr>
                              <w:t xml:space="preserve">between </w:t>
                            </w:r>
                            <w:r w:rsidR="009F48E5">
                              <w:rPr>
                                <w:rFonts w:asciiTheme="minorHAnsi" w:hAnsiTheme="minorHAnsi" w:cs="Arial"/>
                                <w:sz w:val="20"/>
                                <w:szCs w:val="20"/>
                              </w:rPr>
                              <w:t xml:space="preserve">achieving </w:t>
                            </w:r>
                            <w:r w:rsidR="007B48E3">
                              <w:rPr>
                                <w:rFonts w:asciiTheme="minorHAnsi" w:hAnsiTheme="minorHAnsi" w:cs="Arial"/>
                                <w:sz w:val="20"/>
                                <w:szCs w:val="20"/>
                              </w:rPr>
                              <w:t>independence</w:t>
                            </w:r>
                            <w:r w:rsidR="00F92DEF">
                              <w:rPr>
                                <w:rFonts w:asciiTheme="minorHAnsi" w:hAnsiTheme="minorHAnsi" w:cs="Arial"/>
                                <w:sz w:val="20"/>
                                <w:szCs w:val="20"/>
                              </w:rPr>
                              <w:t>, which they value highly</w:t>
                            </w:r>
                            <w:r w:rsidR="007B48E3">
                              <w:rPr>
                                <w:rFonts w:asciiTheme="minorHAnsi" w:hAnsiTheme="minorHAnsi" w:cs="Arial"/>
                                <w:sz w:val="20"/>
                                <w:szCs w:val="20"/>
                              </w:rPr>
                              <w:t xml:space="preserve"> and </w:t>
                            </w:r>
                            <w:r w:rsidR="00F92DEF">
                              <w:rPr>
                                <w:rFonts w:asciiTheme="minorHAnsi" w:hAnsiTheme="minorHAnsi" w:cs="Arial"/>
                                <w:sz w:val="20"/>
                                <w:szCs w:val="20"/>
                              </w:rPr>
                              <w:t xml:space="preserve">suffering </w:t>
                            </w:r>
                            <w:r w:rsidR="009F48E5">
                              <w:rPr>
                                <w:rFonts w:asciiTheme="minorHAnsi" w:hAnsiTheme="minorHAnsi" w:cs="Arial"/>
                                <w:sz w:val="20"/>
                                <w:szCs w:val="20"/>
                              </w:rPr>
                              <w:t xml:space="preserve">damage from </w:t>
                            </w:r>
                            <w:r w:rsidR="007B48E3">
                              <w:rPr>
                                <w:rFonts w:asciiTheme="minorHAnsi" w:hAnsiTheme="minorHAnsi" w:cs="Arial"/>
                                <w:sz w:val="20"/>
                                <w:szCs w:val="20"/>
                              </w:rPr>
                              <w:t>flood risk</w:t>
                            </w:r>
                            <w:r w:rsidR="009F48E5">
                              <w:rPr>
                                <w:rFonts w:asciiTheme="minorHAnsi" w:hAnsiTheme="minorHAnsi" w:cs="Arial"/>
                                <w:sz w:val="20"/>
                                <w:szCs w:val="20"/>
                              </w:rPr>
                              <w:t xml:space="preserve">. </w:t>
                            </w:r>
                            <w:r w:rsidR="007B48E3">
                              <w:rPr>
                                <w:rFonts w:asciiTheme="minorHAnsi" w:hAnsiTheme="minorHAnsi" w:cs="Arial"/>
                                <w:sz w:val="20"/>
                                <w:szCs w:val="20"/>
                              </w:rPr>
                              <w:t xml:space="preserve"> </w:t>
                            </w:r>
                            <w:r w:rsidR="009F48E5">
                              <w:rPr>
                                <w:rFonts w:asciiTheme="minorHAnsi" w:hAnsiTheme="minorHAnsi" w:cs="Arial"/>
                                <w:sz w:val="20"/>
                                <w:szCs w:val="20"/>
                              </w:rPr>
                              <w:t>T</w:t>
                            </w:r>
                            <w:r w:rsidR="00743024">
                              <w:rPr>
                                <w:rFonts w:asciiTheme="minorHAnsi" w:hAnsiTheme="minorHAnsi" w:cs="Arial"/>
                                <w:sz w:val="20"/>
                                <w:szCs w:val="20"/>
                              </w:rPr>
                              <w:t>his affects how</w:t>
                            </w:r>
                            <w:r w:rsidR="00D045CB">
                              <w:rPr>
                                <w:rFonts w:asciiTheme="minorHAnsi" w:hAnsiTheme="minorHAnsi" w:cs="Arial"/>
                                <w:sz w:val="20"/>
                                <w:szCs w:val="20"/>
                              </w:rPr>
                              <w:t xml:space="preserve"> they view themselves and </w:t>
                            </w:r>
                            <w:r w:rsidR="009F48E5">
                              <w:rPr>
                                <w:rFonts w:asciiTheme="minorHAnsi" w:hAnsiTheme="minorHAnsi" w:cs="Arial"/>
                                <w:sz w:val="20"/>
                                <w:szCs w:val="20"/>
                              </w:rPr>
                              <w:t xml:space="preserve">damages </w:t>
                            </w:r>
                            <w:r w:rsidR="00D045CB">
                              <w:rPr>
                                <w:rFonts w:asciiTheme="minorHAnsi" w:hAnsiTheme="minorHAnsi" w:cs="Arial"/>
                                <w:sz w:val="20"/>
                                <w:szCs w:val="20"/>
                              </w:rPr>
                              <w:t xml:space="preserve">their </w:t>
                            </w:r>
                            <w:r w:rsidR="009F48E5">
                              <w:rPr>
                                <w:rFonts w:asciiTheme="minorHAnsi" w:hAnsiTheme="minorHAnsi" w:cs="Arial"/>
                                <w:sz w:val="20"/>
                                <w:szCs w:val="20"/>
                              </w:rPr>
                              <w:t xml:space="preserve">relationship with ‘place’ which is </w:t>
                            </w:r>
                            <w:r w:rsidR="00F92DEF">
                              <w:rPr>
                                <w:rFonts w:asciiTheme="minorHAnsi" w:hAnsiTheme="minorHAnsi" w:cs="Arial"/>
                                <w:sz w:val="20"/>
                                <w:szCs w:val="20"/>
                              </w:rPr>
                              <w:t xml:space="preserve">important to their </w:t>
                            </w:r>
                            <w:r w:rsidR="009F48E5">
                              <w:rPr>
                                <w:rFonts w:asciiTheme="minorHAnsi" w:hAnsiTheme="minorHAnsi" w:cs="Arial"/>
                                <w:sz w:val="20"/>
                                <w:szCs w:val="20"/>
                              </w:rPr>
                              <w:t xml:space="preserve">identity. This –is </w:t>
                            </w:r>
                            <w:r w:rsidR="00743024" w:rsidRPr="00743024">
                              <w:rPr>
                                <w:rFonts w:asciiTheme="minorHAnsi" w:hAnsiTheme="minorHAnsi" w:cs="Arial"/>
                                <w:i/>
                                <w:sz w:val="20"/>
                                <w:szCs w:val="20"/>
                              </w:rPr>
                              <w:t>a form of solastalgia</w:t>
                            </w:r>
                            <w:r w:rsidR="00DE317E" w:rsidRPr="00DE317E">
                              <w:rPr>
                                <w:rFonts w:asciiTheme="minorHAnsi" w:hAnsiTheme="minorHAnsi" w:cs="Arial"/>
                                <w:i/>
                                <w:sz w:val="20"/>
                                <w:szCs w:val="20"/>
                                <w:vertAlign w:val="superscript"/>
                              </w:rPr>
                              <w:t>4</w:t>
                            </w:r>
                            <w:r w:rsidR="009F48E5">
                              <w:rPr>
                                <w:rFonts w:asciiTheme="minorHAnsi" w:hAnsiTheme="minorHAnsi" w:cs="Arial"/>
                                <w:sz w:val="20"/>
                                <w:szCs w:val="20"/>
                                <w:vertAlign w:val="superscript"/>
                              </w:rPr>
                              <w:t xml:space="preserve"> </w:t>
                            </w:r>
                            <w:r w:rsidR="009F48E5">
                              <w:rPr>
                                <w:rFonts w:asciiTheme="minorHAnsi" w:hAnsiTheme="minorHAnsi" w:cs="Arial"/>
                                <w:sz w:val="20"/>
                                <w:szCs w:val="20"/>
                              </w:rPr>
                              <w:t>(existential distress caused by environmental change).</w:t>
                            </w:r>
                          </w:p>
                          <w:p w14:paraId="2E059209" w14:textId="0BCD2ADA" w:rsidR="002869A1" w:rsidRPr="001D7B7D" w:rsidRDefault="002869A1" w:rsidP="00AB7C70">
                            <w:pPr>
                              <w:spacing w:after="120" w:line="240" w:lineRule="auto"/>
                              <w:rPr>
                                <w:rFonts w:asciiTheme="minorHAnsi" w:hAnsiTheme="minorHAnsi" w:cs="Arial"/>
                                <w:b/>
                                <w:bCs/>
                                <w:sz w:val="20"/>
                                <w:szCs w:val="20"/>
                              </w:rPr>
                            </w:pPr>
                            <w:r w:rsidRPr="001D7B7D">
                              <w:rPr>
                                <w:rFonts w:asciiTheme="minorHAnsi" w:hAnsiTheme="minorHAnsi" w:cs="Arial"/>
                                <w:b/>
                                <w:sz w:val="20"/>
                                <w:szCs w:val="20"/>
                                <w:u w:val="single"/>
                              </w:rPr>
                              <w:t>Time and productivity</w:t>
                            </w:r>
                            <w:r w:rsidRPr="001D7B7D">
                              <w:rPr>
                                <w:rFonts w:asciiTheme="minorHAnsi" w:hAnsiTheme="minorHAnsi" w:cs="Arial"/>
                                <w:sz w:val="20"/>
                                <w:szCs w:val="20"/>
                              </w:rPr>
                              <w:t xml:space="preserve">: </w:t>
                            </w:r>
                            <w:r w:rsidRPr="001D7B7D">
                              <w:rPr>
                                <w:rFonts w:asciiTheme="minorHAnsi" w:hAnsiTheme="minorHAnsi" w:cs="Arial"/>
                                <w:bCs/>
                                <w:sz w:val="20"/>
                                <w:szCs w:val="20"/>
                              </w:rPr>
                              <w:t>inability to continue with day-to-day activities in the event of floods particularly those providing income, empowerment or enh</w:t>
                            </w:r>
                            <w:r w:rsidR="00615408">
                              <w:rPr>
                                <w:rFonts w:asciiTheme="minorHAnsi" w:hAnsiTheme="minorHAnsi" w:cs="Arial"/>
                                <w:bCs/>
                                <w:sz w:val="20"/>
                                <w:szCs w:val="20"/>
                              </w:rPr>
                              <w:t>ancing well-being, affecting youth</w:t>
                            </w:r>
                            <w:r w:rsidRPr="001D7B7D">
                              <w:rPr>
                                <w:rFonts w:asciiTheme="minorHAnsi" w:hAnsiTheme="minorHAnsi" w:cs="Arial"/>
                                <w:bCs/>
                                <w:sz w:val="20"/>
                                <w:szCs w:val="20"/>
                              </w:rPr>
                              <w:t xml:space="preserve"> develo</w:t>
                            </w:r>
                            <w:r w:rsidR="00615408">
                              <w:rPr>
                                <w:rFonts w:asciiTheme="minorHAnsi" w:hAnsiTheme="minorHAnsi" w:cs="Arial"/>
                                <w:bCs/>
                                <w:sz w:val="20"/>
                                <w:szCs w:val="20"/>
                              </w:rPr>
                              <w:t>pment</w:t>
                            </w:r>
                            <w:r w:rsidR="00AB7C70">
                              <w:rPr>
                                <w:rFonts w:asciiTheme="minorHAnsi" w:hAnsiTheme="minorHAnsi" w:cs="Arial"/>
                                <w:bCs/>
                                <w:sz w:val="20"/>
                                <w:szCs w:val="20"/>
                              </w:rPr>
                              <w:t>.</w:t>
                            </w:r>
                          </w:p>
                          <w:p w14:paraId="26C02C8D" w14:textId="4566D1CF" w:rsidR="002869A1" w:rsidRPr="001D7B7D" w:rsidRDefault="002869A1" w:rsidP="00AB7C70">
                            <w:pPr>
                              <w:spacing w:after="120" w:line="240" w:lineRule="auto"/>
                              <w:rPr>
                                <w:rFonts w:asciiTheme="minorHAnsi" w:hAnsiTheme="minorHAnsi"/>
                                <w:sz w:val="20"/>
                                <w:szCs w:val="20"/>
                              </w:rPr>
                            </w:pPr>
                            <w:r w:rsidRPr="001D7B7D">
                              <w:rPr>
                                <w:rFonts w:asciiTheme="minorHAnsi" w:hAnsiTheme="minorHAnsi"/>
                                <w:b/>
                                <w:sz w:val="20"/>
                                <w:szCs w:val="20"/>
                                <w:u w:val="single"/>
                              </w:rPr>
                              <w:t>Institutional trust</w:t>
                            </w:r>
                            <w:r w:rsidRPr="001D7B7D">
                              <w:rPr>
                                <w:rFonts w:asciiTheme="minorHAnsi" w:hAnsiTheme="minorHAnsi"/>
                                <w:sz w:val="20"/>
                                <w:szCs w:val="20"/>
                                <w:u w:val="single"/>
                              </w:rPr>
                              <w:t>:</w:t>
                            </w:r>
                            <w:r w:rsidRPr="001D7B7D">
                              <w:rPr>
                                <w:rFonts w:asciiTheme="minorHAnsi" w:hAnsiTheme="minorHAnsi"/>
                                <w:sz w:val="20"/>
                                <w:szCs w:val="20"/>
                              </w:rPr>
                              <w:t xml:space="preserve">  </w:t>
                            </w:r>
                            <w:r>
                              <w:rPr>
                                <w:rFonts w:asciiTheme="minorHAnsi" w:hAnsiTheme="minorHAnsi"/>
                                <w:sz w:val="20"/>
                                <w:szCs w:val="20"/>
                              </w:rPr>
                              <w:t xml:space="preserve">there was </w:t>
                            </w:r>
                            <w:r w:rsidRPr="001D7B7D">
                              <w:rPr>
                                <w:rFonts w:asciiTheme="minorHAnsi" w:hAnsiTheme="minorHAnsi"/>
                                <w:sz w:val="20"/>
                                <w:szCs w:val="20"/>
                              </w:rPr>
                              <w:t xml:space="preserve">a lack of trust in </w:t>
                            </w:r>
                            <w:r>
                              <w:rPr>
                                <w:rFonts w:asciiTheme="minorHAnsi" w:hAnsiTheme="minorHAnsi"/>
                                <w:sz w:val="20"/>
                                <w:szCs w:val="20"/>
                              </w:rPr>
                              <w:t xml:space="preserve">the ability of </w:t>
                            </w:r>
                            <w:r w:rsidRPr="001D7B7D">
                              <w:rPr>
                                <w:rFonts w:asciiTheme="minorHAnsi" w:hAnsiTheme="minorHAnsi"/>
                                <w:sz w:val="20"/>
                                <w:szCs w:val="20"/>
                              </w:rPr>
                              <w:t>governmental institutions to change</w:t>
                            </w:r>
                            <w:r w:rsidR="00A95583">
                              <w:rPr>
                                <w:rFonts w:asciiTheme="minorHAnsi" w:hAnsiTheme="minorHAnsi"/>
                                <w:sz w:val="20"/>
                                <w:szCs w:val="20"/>
                              </w:rPr>
                              <w:t xml:space="preserve"> circumstances</w:t>
                            </w:r>
                            <w:r>
                              <w:rPr>
                                <w:rFonts w:asciiTheme="minorHAnsi" w:hAnsiTheme="minorHAnsi"/>
                                <w:sz w:val="20"/>
                                <w:szCs w:val="20"/>
                              </w:rPr>
                              <w:t xml:space="preserve">, particularly related to how </w:t>
                            </w:r>
                            <w:r w:rsidRPr="001D7B7D">
                              <w:rPr>
                                <w:rFonts w:asciiTheme="minorHAnsi" w:hAnsiTheme="minorHAnsi"/>
                                <w:sz w:val="20"/>
                                <w:szCs w:val="20"/>
                              </w:rPr>
                              <w:t>impacts from flooding</w:t>
                            </w:r>
                            <w:r>
                              <w:rPr>
                                <w:rFonts w:asciiTheme="minorHAnsi" w:hAnsiTheme="minorHAnsi"/>
                                <w:sz w:val="20"/>
                                <w:szCs w:val="20"/>
                              </w:rPr>
                              <w:t xml:space="preserve"> might be addressed</w:t>
                            </w:r>
                            <w:r w:rsidR="00AB7C70">
                              <w:rPr>
                                <w:rFonts w:asciiTheme="minorHAnsi" w:hAnsiTheme="minorHAnsi"/>
                                <w:sz w:val="20"/>
                                <w:szCs w:val="20"/>
                              </w:rPr>
                              <w:t>.</w:t>
                            </w:r>
                          </w:p>
                          <w:p w14:paraId="0C7DDD60" w14:textId="3194BB14" w:rsidR="00A95583" w:rsidRDefault="002869A1" w:rsidP="00AB7C70">
                            <w:pPr>
                              <w:spacing w:after="60" w:line="240" w:lineRule="auto"/>
                              <w:rPr>
                                <w:rFonts w:asciiTheme="minorHAnsi" w:hAnsiTheme="minorHAnsi"/>
                                <w:i/>
                                <w:sz w:val="20"/>
                                <w:szCs w:val="20"/>
                              </w:rPr>
                            </w:pPr>
                            <w:r w:rsidRPr="001D7B7D">
                              <w:rPr>
                                <w:rFonts w:asciiTheme="minorHAnsi" w:hAnsiTheme="minorHAnsi"/>
                                <w:b/>
                                <w:sz w:val="20"/>
                                <w:szCs w:val="20"/>
                                <w:u w:val="single"/>
                              </w:rPr>
                              <w:t>Play</w:t>
                            </w:r>
                            <w:r w:rsidRPr="001D7B7D">
                              <w:rPr>
                                <w:rFonts w:asciiTheme="minorHAnsi" w:hAnsiTheme="minorHAnsi"/>
                                <w:sz w:val="20"/>
                                <w:szCs w:val="20"/>
                              </w:rPr>
                              <w:t>: impact on children and on their young parents from the inability to play freely within polluted environment</w:t>
                            </w:r>
                            <w:r w:rsidR="00442E42">
                              <w:rPr>
                                <w:rFonts w:asciiTheme="minorHAnsi" w:hAnsiTheme="minorHAnsi"/>
                                <w:sz w:val="20"/>
                                <w:szCs w:val="20"/>
                              </w:rPr>
                              <w:t xml:space="preserve"> </w:t>
                            </w:r>
                            <w:r w:rsidR="00F92DEF">
                              <w:rPr>
                                <w:rFonts w:asciiTheme="minorHAnsi" w:hAnsiTheme="minorHAnsi"/>
                                <w:sz w:val="20"/>
                                <w:szCs w:val="20"/>
                              </w:rPr>
                              <w:t xml:space="preserve">also contributes to </w:t>
                            </w:r>
                            <w:r w:rsidRPr="00615408">
                              <w:rPr>
                                <w:rFonts w:asciiTheme="minorHAnsi" w:hAnsiTheme="minorHAnsi"/>
                                <w:i/>
                                <w:iCs/>
                                <w:sz w:val="20"/>
                                <w:szCs w:val="20"/>
                              </w:rPr>
                              <w:t>solastalgi</w:t>
                            </w:r>
                            <w:r w:rsidR="00615408" w:rsidRPr="00615408">
                              <w:rPr>
                                <w:rFonts w:asciiTheme="minorHAnsi" w:hAnsiTheme="minorHAnsi"/>
                                <w:i/>
                                <w:sz w:val="20"/>
                                <w:szCs w:val="20"/>
                              </w:rPr>
                              <w:t>a</w:t>
                            </w:r>
                            <w:r w:rsidR="00F92DEF">
                              <w:rPr>
                                <w:rFonts w:asciiTheme="minorHAnsi" w:hAnsiTheme="minorHAnsi"/>
                                <w:i/>
                                <w:sz w:val="20"/>
                                <w:szCs w:val="20"/>
                              </w:rPr>
                              <w:t xml:space="preserve"> and infringes upon children’s human rights to a safe environment.</w:t>
                            </w:r>
                          </w:p>
                          <w:p w14:paraId="5D9D5E67" w14:textId="77777777" w:rsidR="00EF0179" w:rsidRDefault="00EF0179" w:rsidP="00AB7C70">
                            <w:pPr>
                              <w:spacing w:after="60" w:line="240" w:lineRule="auto"/>
                              <w:rPr>
                                <w:rFonts w:asciiTheme="minorHAnsi" w:hAnsiTheme="minorHAnsi"/>
                                <w:i/>
                                <w:sz w:val="20"/>
                                <w:szCs w:val="20"/>
                              </w:rPr>
                            </w:pPr>
                          </w:p>
                          <w:p w14:paraId="41C84FB4" w14:textId="77777777" w:rsidR="00EF0179" w:rsidRDefault="00EF0179" w:rsidP="00EF0179">
                            <w:pPr>
                              <w:pStyle w:val="ListParagraph"/>
                              <w:numPr>
                                <w:ilvl w:val="0"/>
                                <w:numId w:val="14"/>
                              </w:numPr>
                              <w:spacing w:after="60" w:line="240" w:lineRule="auto"/>
                              <w:contextualSpacing w:val="0"/>
                              <w:rPr>
                                <w:rFonts w:asciiTheme="minorHAnsi" w:hAnsiTheme="minorHAnsi"/>
                                <w:sz w:val="20"/>
                                <w:szCs w:val="20"/>
                              </w:rPr>
                            </w:pPr>
                            <w:r w:rsidRPr="001D7B7D">
                              <w:rPr>
                                <w:rFonts w:asciiTheme="minorHAnsi" w:hAnsiTheme="minorHAnsi"/>
                                <w:sz w:val="20"/>
                                <w:szCs w:val="20"/>
                              </w:rPr>
                              <w:t xml:space="preserve">Youth in these settlements are </w:t>
                            </w:r>
                            <w:r>
                              <w:rPr>
                                <w:rFonts w:asciiTheme="minorHAnsi" w:hAnsiTheme="minorHAnsi"/>
                                <w:sz w:val="20"/>
                                <w:szCs w:val="20"/>
                              </w:rPr>
                              <w:t>already experiencing climate change induced damage in ways which are unique to their generation.</w:t>
                            </w:r>
                          </w:p>
                          <w:p w14:paraId="3CA6948B" w14:textId="77777777" w:rsidR="00EF0179" w:rsidRPr="001D7B7D" w:rsidRDefault="00EF0179" w:rsidP="00EF0179">
                            <w:pPr>
                              <w:pStyle w:val="ListParagraph"/>
                              <w:numPr>
                                <w:ilvl w:val="0"/>
                                <w:numId w:val="14"/>
                              </w:numPr>
                              <w:spacing w:after="120" w:line="240" w:lineRule="auto"/>
                              <w:rPr>
                                <w:rFonts w:asciiTheme="minorHAnsi" w:hAnsiTheme="minorHAnsi"/>
                                <w:sz w:val="20"/>
                                <w:szCs w:val="20"/>
                              </w:rPr>
                            </w:pPr>
                            <w:r w:rsidRPr="001D7B7D">
                              <w:rPr>
                                <w:rFonts w:asciiTheme="minorHAnsi" w:hAnsiTheme="minorHAnsi"/>
                                <w:sz w:val="20"/>
                                <w:szCs w:val="20"/>
                              </w:rPr>
                              <w:t>Presently</w:t>
                            </w:r>
                            <w:r>
                              <w:rPr>
                                <w:rFonts w:asciiTheme="minorHAnsi" w:hAnsiTheme="minorHAnsi"/>
                                <w:sz w:val="20"/>
                                <w:szCs w:val="20"/>
                              </w:rPr>
                              <w:t>,</w:t>
                            </w:r>
                            <w:r w:rsidRPr="001D7B7D">
                              <w:rPr>
                                <w:rFonts w:asciiTheme="minorHAnsi" w:hAnsiTheme="minorHAnsi"/>
                                <w:sz w:val="20"/>
                                <w:szCs w:val="20"/>
                              </w:rPr>
                              <w:t xml:space="preserve"> incidents of damage are more prominent among youth than loss</w:t>
                            </w:r>
                            <w:r>
                              <w:rPr>
                                <w:rFonts w:asciiTheme="minorHAnsi" w:hAnsiTheme="minorHAnsi"/>
                                <w:sz w:val="20"/>
                                <w:szCs w:val="20"/>
                              </w:rPr>
                              <w:t>es.  H</w:t>
                            </w:r>
                            <w:r w:rsidRPr="001D7B7D">
                              <w:rPr>
                                <w:rFonts w:asciiTheme="minorHAnsi" w:hAnsiTheme="minorHAnsi"/>
                                <w:sz w:val="20"/>
                                <w:szCs w:val="20"/>
                              </w:rPr>
                              <w:t>owever</w:t>
                            </w:r>
                            <w:r>
                              <w:rPr>
                                <w:rFonts w:asciiTheme="minorHAnsi" w:hAnsiTheme="minorHAnsi"/>
                                <w:sz w:val="20"/>
                                <w:szCs w:val="20"/>
                              </w:rPr>
                              <w:t>,</w:t>
                            </w:r>
                            <w:r w:rsidRPr="001D7B7D">
                              <w:rPr>
                                <w:rFonts w:asciiTheme="minorHAnsi" w:hAnsiTheme="minorHAnsi"/>
                                <w:sz w:val="20"/>
                                <w:szCs w:val="20"/>
                              </w:rPr>
                              <w:t xml:space="preserve"> with insufficient adaptive capacity</w:t>
                            </w:r>
                            <w:r>
                              <w:rPr>
                                <w:rFonts w:asciiTheme="minorHAnsi" w:hAnsiTheme="minorHAnsi"/>
                                <w:sz w:val="20"/>
                                <w:szCs w:val="20"/>
                              </w:rPr>
                              <w:t>,</w:t>
                            </w:r>
                            <w:r w:rsidRPr="001D7B7D">
                              <w:rPr>
                                <w:rFonts w:asciiTheme="minorHAnsi" w:hAnsiTheme="minorHAnsi"/>
                                <w:sz w:val="20"/>
                                <w:szCs w:val="20"/>
                              </w:rPr>
                              <w:t xml:space="preserve"> </w:t>
                            </w:r>
                            <w:r>
                              <w:rPr>
                                <w:rFonts w:asciiTheme="minorHAnsi" w:hAnsiTheme="minorHAnsi"/>
                                <w:sz w:val="20"/>
                                <w:szCs w:val="20"/>
                              </w:rPr>
                              <w:t xml:space="preserve">these </w:t>
                            </w:r>
                            <w:r w:rsidRPr="001D7B7D">
                              <w:rPr>
                                <w:rFonts w:asciiTheme="minorHAnsi" w:hAnsiTheme="minorHAnsi"/>
                                <w:sz w:val="20"/>
                                <w:szCs w:val="20"/>
                              </w:rPr>
                              <w:t xml:space="preserve">damages </w:t>
                            </w:r>
                            <w:r>
                              <w:rPr>
                                <w:rFonts w:asciiTheme="minorHAnsi" w:hAnsiTheme="minorHAnsi"/>
                                <w:sz w:val="20"/>
                                <w:szCs w:val="20"/>
                              </w:rPr>
                              <w:t xml:space="preserve">which are theoretically repairable are likely to </w:t>
                            </w:r>
                            <w:r w:rsidRPr="001D7B7D">
                              <w:rPr>
                                <w:rFonts w:asciiTheme="minorHAnsi" w:hAnsiTheme="minorHAnsi"/>
                                <w:sz w:val="20"/>
                                <w:szCs w:val="20"/>
                              </w:rPr>
                              <w:t>beco</w:t>
                            </w:r>
                            <w:r>
                              <w:rPr>
                                <w:rFonts w:asciiTheme="minorHAnsi" w:hAnsiTheme="minorHAnsi"/>
                                <w:sz w:val="20"/>
                                <w:szCs w:val="20"/>
                              </w:rPr>
                              <w:t>me permanent losses over time.</w:t>
                            </w:r>
                          </w:p>
                          <w:p w14:paraId="58B524B4" w14:textId="77777777" w:rsidR="00EF0179" w:rsidRPr="00EE011E" w:rsidRDefault="00EF0179" w:rsidP="00AB7C70">
                            <w:pPr>
                              <w:spacing w:after="60" w:line="240" w:lineRule="auto"/>
                              <w:rPr>
                                <w:rFonts w:asciiTheme="minorHAnsi" w:hAnsi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925008C" id="Text Box 3" o:spid="_x0000_s1036" type="#_x0000_t202" style="position:absolute;margin-left:-56.35pt;margin-top:-8.4pt;width:306pt;height:805.15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" fillcolor="white [3201]" strokecolor="#538135 [2409]" strokeweight="1.75pt">
                <v:textbox>
                  <w:txbxContent>
                    <w:p w14:paraId="6A16D669" w14:textId="77777777" w:rsidR="002869A1" w:rsidRPr="00A1543E" w:rsidRDefault="002869A1" w:rsidP="00AB7C70">
                      <w:pPr>
                        <w:spacing w:line="276" w:lineRule="auto"/>
                        <w:rPr>
                          <w:rFonts w:asciiTheme="minorHAnsi" w:hAnsiTheme="minorHAnsi" w:cs="Arial"/>
                          <w:b/>
                          <w:bCs/>
                        </w:rPr>
                      </w:pPr>
                      <w:r w:rsidRPr="00A1543E">
                        <w:rPr>
                          <w:rFonts w:asciiTheme="minorHAnsi" w:hAnsiTheme="minorHAnsi" w:cs="Arial"/>
                          <w:b/>
                          <w:bCs/>
                        </w:rPr>
                        <w:t>FINDINGS</w:t>
                      </w:r>
                    </w:p>
                    <w:p w14:paraId="3314193F" w14:textId="18C37F4B" w:rsidR="00AB7C70" w:rsidRPr="00AB7C70" w:rsidRDefault="002869A1" w:rsidP="00AB7C70">
                      <w:pPr>
                        <w:pStyle w:val="ListParagraph"/>
                        <w:numPr>
                          <w:ilvl w:val="0"/>
                          <w:numId w:val="13"/>
                        </w:numPr>
                        <w:spacing w:after="60" w:line="240" w:lineRule="auto"/>
                        <w:contextualSpacing w:val="0"/>
                        <w:rPr>
                          <w:rFonts w:asciiTheme="minorHAnsi" w:hAnsiTheme="minorHAnsi" w:cs="Arial"/>
                          <w:sz w:val="20"/>
                          <w:szCs w:val="20"/>
                        </w:rPr>
                      </w:pPr>
                      <w:r w:rsidRPr="001D7B7D">
                        <w:rPr>
                          <w:rFonts w:asciiTheme="minorHAnsi" w:hAnsiTheme="minorHAnsi" w:cs="Arial"/>
                          <w:sz w:val="20"/>
                          <w:szCs w:val="20"/>
                        </w:rPr>
                        <w:t>Climate change is projected to increase flooding in Cape Town, which will amplify the challenges faced by youth in its informal settlements. However, they are largely unaware of this looming challenge and, as such, autonomous adaptation appears unlikely (even if capacity were sufficient to enable this to happen).</w:t>
                      </w:r>
                    </w:p>
                    <w:p w14:paraId="274066CD" w14:textId="17A4B5F5" w:rsidR="002869A1" w:rsidRDefault="002869A1" w:rsidP="00AB7C70">
                      <w:pPr>
                        <w:pStyle w:val="ListParagraph"/>
                        <w:numPr>
                          <w:ilvl w:val="0"/>
                          <w:numId w:val="13"/>
                        </w:numPr>
                        <w:spacing w:after="120" w:line="240" w:lineRule="auto"/>
                        <w:rPr>
                          <w:rFonts w:asciiTheme="minorHAnsi" w:hAnsiTheme="minorHAnsi" w:cs="Arial"/>
                          <w:sz w:val="20"/>
                          <w:szCs w:val="20"/>
                        </w:rPr>
                      </w:pPr>
                      <w:r w:rsidRPr="001D7B7D">
                        <w:rPr>
                          <w:rFonts w:asciiTheme="minorHAnsi" w:hAnsiTheme="minorHAnsi" w:cs="Arial"/>
                          <w:sz w:val="20"/>
                          <w:szCs w:val="20"/>
                        </w:rPr>
                        <w:t xml:space="preserve">Youth in this context are already experiencing Loss and Damage, with psychological, physical and social implications which appear to be particularly pertinent and possibly unique to their age group. </w:t>
                      </w:r>
                    </w:p>
                    <w:p w14:paraId="252A32B6" w14:textId="00FC0D82" w:rsidR="002869A1" w:rsidRPr="00697710" w:rsidRDefault="002869A1" w:rsidP="00AB7C70">
                      <w:pPr>
                        <w:spacing w:after="120" w:line="240" w:lineRule="auto"/>
                        <w:rPr>
                          <w:rFonts w:asciiTheme="minorHAnsi" w:hAnsiTheme="minorHAnsi" w:cs="Arial"/>
                          <w:sz w:val="20"/>
                          <w:szCs w:val="20"/>
                        </w:rPr>
                      </w:pPr>
                      <w:r w:rsidRPr="00697710">
                        <w:rPr>
                          <w:rFonts w:asciiTheme="minorHAnsi" w:hAnsiTheme="minorHAnsi" w:cs="Arial"/>
                          <w:b/>
                          <w:sz w:val="20"/>
                          <w:szCs w:val="20"/>
                          <w:u w:val="single"/>
                        </w:rPr>
                        <w:t>Psychological impacts</w:t>
                      </w:r>
                      <w:r w:rsidRPr="00697710">
                        <w:rPr>
                          <w:rFonts w:asciiTheme="minorHAnsi" w:hAnsiTheme="minorHAnsi" w:cs="Arial"/>
                          <w:sz w:val="20"/>
                          <w:szCs w:val="20"/>
                        </w:rPr>
                        <w:t xml:space="preserve"> include worry, hopelessness and resignation which emanate from the hardships faced within the settlements and the inability to adapt or be adequately supported during times of severe flooding</w:t>
                      </w:r>
                      <w:r>
                        <w:rPr>
                          <w:rFonts w:asciiTheme="minorHAnsi" w:hAnsiTheme="minorHAnsi" w:cs="Arial"/>
                          <w:sz w:val="20"/>
                          <w:szCs w:val="20"/>
                        </w:rPr>
                        <w:t>.</w:t>
                      </w:r>
                      <w:r w:rsidRPr="00697710">
                        <w:rPr>
                          <w:rFonts w:asciiTheme="minorHAnsi" w:hAnsiTheme="minorHAnsi" w:cs="Arial"/>
                          <w:sz w:val="20"/>
                          <w:szCs w:val="20"/>
                        </w:rPr>
                        <w:t xml:space="preserve">  </w:t>
                      </w:r>
                    </w:p>
                    <w:p w14:paraId="2546047A" w14:textId="46CD98D5" w:rsidR="00AB7C70" w:rsidRPr="00697710" w:rsidRDefault="002869A1" w:rsidP="00AB7C70">
                      <w:pPr>
                        <w:spacing w:after="120" w:line="240" w:lineRule="auto"/>
                        <w:rPr>
                          <w:rFonts w:asciiTheme="minorHAnsi" w:hAnsiTheme="minorHAnsi" w:cs="Arial"/>
                          <w:bCs/>
                          <w:sz w:val="20"/>
                          <w:szCs w:val="20"/>
                        </w:rPr>
                      </w:pPr>
                      <w:r w:rsidRPr="001D7B7D">
                        <w:rPr>
                          <w:rFonts w:asciiTheme="minorHAnsi" w:hAnsiTheme="minorHAnsi" w:cs="Arial"/>
                          <w:b/>
                          <w:sz w:val="20"/>
                          <w:szCs w:val="20"/>
                          <w:u w:val="single"/>
                        </w:rPr>
                        <w:t>Physical impacts</w:t>
                      </w:r>
                      <w:r w:rsidR="00D8087B">
                        <w:rPr>
                          <w:rFonts w:asciiTheme="minorHAnsi" w:hAnsiTheme="minorHAnsi" w:cs="Arial"/>
                          <w:b/>
                          <w:sz w:val="20"/>
                          <w:szCs w:val="20"/>
                          <w:u w:val="single"/>
                        </w:rPr>
                        <w:t xml:space="preserve">: </w:t>
                      </w:r>
                      <w:r w:rsidRPr="001D7B7D">
                        <w:rPr>
                          <w:rFonts w:asciiTheme="minorHAnsi" w:hAnsiTheme="minorHAnsi" w:cs="Arial"/>
                          <w:b/>
                          <w:sz w:val="20"/>
                          <w:szCs w:val="20"/>
                        </w:rPr>
                        <w:t xml:space="preserve"> </w:t>
                      </w:r>
                      <w:r w:rsidRPr="0061376F">
                        <w:rPr>
                          <w:rFonts w:asciiTheme="minorHAnsi" w:hAnsiTheme="minorHAnsi" w:cs="Arial"/>
                          <w:bCs/>
                          <w:sz w:val="20"/>
                          <w:szCs w:val="20"/>
                        </w:rPr>
                        <w:t xml:space="preserve">Housing plays a central role in youth transitions to adulthood and, as such, is central to identity creation, social status and independence.  A strong desire for independence places youth at increased risk, often compelling them to accept the poorest quality housing in the least developed and most flood-prone parts of the settlement.  </w:t>
                      </w:r>
                      <w:r w:rsidR="009F48E5">
                        <w:rPr>
                          <w:rFonts w:asciiTheme="minorHAnsi" w:hAnsiTheme="minorHAnsi" w:cs="Arial"/>
                          <w:bCs/>
                          <w:sz w:val="20"/>
                          <w:szCs w:val="20"/>
                        </w:rPr>
                        <w:t xml:space="preserve">As these areas are often illegal to settle in, they are ineligible for adaptation and development funding, forcing youth </w:t>
                      </w:r>
                      <w:r w:rsidR="00F92DEF">
                        <w:rPr>
                          <w:rFonts w:asciiTheme="minorHAnsi" w:hAnsiTheme="minorHAnsi" w:cs="Arial"/>
                          <w:bCs/>
                          <w:sz w:val="20"/>
                          <w:szCs w:val="20"/>
                        </w:rPr>
                        <w:t xml:space="preserve">to live </w:t>
                      </w:r>
                      <w:r w:rsidR="009F48E5">
                        <w:rPr>
                          <w:rFonts w:asciiTheme="minorHAnsi" w:hAnsiTheme="minorHAnsi" w:cs="Arial"/>
                          <w:bCs/>
                          <w:sz w:val="20"/>
                          <w:szCs w:val="20"/>
                        </w:rPr>
                        <w:t>beyond the limits of adaptation.  Y</w:t>
                      </w:r>
                      <w:r w:rsidR="009F48E5" w:rsidRPr="0061376F">
                        <w:rPr>
                          <w:rFonts w:asciiTheme="minorHAnsi" w:hAnsiTheme="minorHAnsi" w:cs="Arial"/>
                          <w:bCs/>
                          <w:sz w:val="20"/>
                          <w:szCs w:val="20"/>
                        </w:rPr>
                        <w:t xml:space="preserve">oung mothers </w:t>
                      </w:r>
                      <w:r w:rsidR="009F48E5">
                        <w:rPr>
                          <w:rFonts w:asciiTheme="minorHAnsi" w:hAnsiTheme="minorHAnsi" w:cs="Arial"/>
                          <w:bCs/>
                          <w:sz w:val="20"/>
                          <w:szCs w:val="20"/>
                        </w:rPr>
                        <w:t>and their children ar</w:t>
                      </w:r>
                      <w:r w:rsidR="00F92DEF">
                        <w:rPr>
                          <w:rFonts w:asciiTheme="minorHAnsi" w:hAnsiTheme="minorHAnsi" w:cs="Arial"/>
                          <w:bCs/>
                          <w:sz w:val="20"/>
                          <w:szCs w:val="20"/>
                        </w:rPr>
                        <w:t xml:space="preserve">e </w:t>
                      </w:r>
                      <w:r w:rsidR="009F48E5">
                        <w:rPr>
                          <w:rFonts w:asciiTheme="minorHAnsi" w:hAnsiTheme="minorHAnsi" w:cs="Arial"/>
                          <w:bCs/>
                          <w:sz w:val="20"/>
                          <w:szCs w:val="20"/>
                        </w:rPr>
                        <w:t>particularly vulnerable</w:t>
                      </w:r>
                      <w:r w:rsidR="00F92DEF">
                        <w:rPr>
                          <w:rFonts w:asciiTheme="minorHAnsi" w:hAnsiTheme="minorHAnsi" w:cs="Arial"/>
                          <w:bCs/>
                          <w:sz w:val="20"/>
                          <w:szCs w:val="20"/>
                        </w:rPr>
                        <w:t xml:space="preserve"> as their age intersects with their gender, race and class, exacerbating their vulnerability as climate change </w:t>
                      </w:r>
                      <w:r w:rsidR="009F48E5">
                        <w:rPr>
                          <w:rFonts w:asciiTheme="minorHAnsi" w:hAnsiTheme="minorHAnsi" w:cs="Arial"/>
                          <w:bCs/>
                          <w:sz w:val="20"/>
                          <w:szCs w:val="20"/>
                        </w:rPr>
                        <w:t>increasingly</w:t>
                      </w:r>
                      <w:r w:rsidR="00F92DEF">
                        <w:rPr>
                          <w:rFonts w:asciiTheme="minorHAnsi" w:hAnsiTheme="minorHAnsi" w:cs="Arial"/>
                          <w:bCs/>
                          <w:sz w:val="20"/>
                          <w:szCs w:val="20"/>
                        </w:rPr>
                        <w:t xml:space="preserve"> infringes</w:t>
                      </w:r>
                      <w:r w:rsidR="009F48E5">
                        <w:rPr>
                          <w:rFonts w:asciiTheme="minorHAnsi" w:hAnsiTheme="minorHAnsi" w:cs="Arial"/>
                          <w:bCs/>
                          <w:sz w:val="20"/>
                          <w:szCs w:val="20"/>
                        </w:rPr>
                        <w:t xml:space="preserve"> upon their human rights. </w:t>
                      </w:r>
                      <w:r w:rsidR="009F48E5">
                        <w:rPr>
                          <w:rFonts w:asciiTheme="minorHAnsi" w:hAnsiTheme="minorHAnsi" w:cs="Arial"/>
                          <w:bCs/>
                          <w:color w:val="000000" w:themeColor="text1"/>
                          <w:sz w:val="20"/>
                          <w:szCs w:val="20"/>
                        </w:rPr>
                        <w:t xml:space="preserve"> </w:t>
                      </w:r>
                      <w:r w:rsidR="009F48E5" w:rsidRPr="0061376F">
                        <w:rPr>
                          <w:rFonts w:asciiTheme="minorHAnsi" w:hAnsiTheme="minorHAnsi" w:cs="Arial"/>
                          <w:bCs/>
                          <w:sz w:val="20"/>
                          <w:szCs w:val="20"/>
                        </w:rPr>
                        <w:t>Reduced mobility during flooding affects both their security and dignity, particularly in relation to access to sanitation facilities during floods.</w:t>
                      </w:r>
                    </w:p>
                    <w:p w14:paraId="669E064C" w14:textId="1D94C15B" w:rsidR="002869A1" w:rsidRDefault="002869A1" w:rsidP="00AB7C70">
                      <w:pPr>
                        <w:spacing w:after="120" w:line="240" w:lineRule="auto"/>
                        <w:rPr>
                          <w:rFonts w:asciiTheme="minorHAnsi" w:hAnsiTheme="minorHAnsi" w:cs="Arial"/>
                          <w:sz w:val="20"/>
                          <w:szCs w:val="20"/>
                        </w:rPr>
                      </w:pPr>
                      <w:r w:rsidRPr="001D7B7D">
                        <w:rPr>
                          <w:rFonts w:asciiTheme="minorHAnsi" w:hAnsiTheme="minorHAnsi" w:cs="Arial"/>
                          <w:b/>
                          <w:sz w:val="20"/>
                          <w:szCs w:val="20"/>
                          <w:u w:val="single"/>
                        </w:rPr>
                        <w:t>Social impacts</w:t>
                      </w:r>
                      <w:r w:rsidRPr="001D7B7D">
                        <w:rPr>
                          <w:rFonts w:asciiTheme="minorHAnsi" w:hAnsiTheme="minorHAnsi" w:cs="Arial"/>
                          <w:sz w:val="20"/>
                          <w:szCs w:val="20"/>
                          <w:u w:val="single"/>
                        </w:rPr>
                        <w:t xml:space="preserve"> </w:t>
                      </w:r>
                      <w:r w:rsidRPr="001D7B7D">
                        <w:rPr>
                          <w:rFonts w:asciiTheme="minorHAnsi" w:hAnsiTheme="minorHAnsi" w:cs="Arial"/>
                          <w:sz w:val="20"/>
                          <w:szCs w:val="20"/>
                        </w:rPr>
                        <w:t>include diminished community cohesion, as individuals, fighting for their own survival (and often separated from their families as a result of urban migration) lack the capacity to support one another during times of crisis. This increases perceptions of racial and intergenerational inequity, compounding South Africa’s historic political and racial tensions.</w:t>
                      </w:r>
                    </w:p>
                    <w:p w14:paraId="52A8EF01" w14:textId="53305711" w:rsidR="00FF53BD" w:rsidRDefault="00FF53BD" w:rsidP="00AB7C70">
                      <w:pPr>
                        <w:spacing w:after="120" w:line="240" w:lineRule="auto"/>
                        <w:rPr>
                          <w:rFonts w:asciiTheme="minorHAnsi" w:hAnsiTheme="minorHAnsi" w:cs="Arial"/>
                          <w:sz w:val="20"/>
                          <w:szCs w:val="20"/>
                        </w:rPr>
                      </w:pPr>
                      <w:r w:rsidRPr="001D7B7D">
                        <w:rPr>
                          <w:rFonts w:asciiTheme="minorHAnsi" w:hAnsiTheme="minorHAnsi" w:cs="Arial"/>
                          <w:b/>
                          <w:sz w:val="20"/>
                          <w:szCs w:val="20"/>
                          <w:u w:val="single"/>
                        </w:rPr>
                        <w:t>Ability/capacity to change living circumstances</w:t>
                      </w:r>
                      <w:r w:rsidRPr="001D7B7D">
                        <w:rPr>
                          <w:rFonts w:asciiTheme="minorHAnsi" w:hAnsiTheme="minorHAnsi" w:cs="Arial"/>
                          <w:sz w:val="20"/>
                          <w:szCs w:val="20"/>
                        </w:rPr>
                        <w:t xml:space="preserve">: </w:t>
                      </w:r>
                      <w:r>
                        <w:rPr>
                          <w:rFonts w:asciiTheme="minorHAnsi" w:hAnsiTheme="minorHAnsi" w:cs="Arial"/>
                          <w:sz w:val="20"/>
                          <w:szCs w:val="20"/>
                        </w:rPr>
                        <w:t xml:space="preserve">inability to </w:t>
                      </w:r>
                      <w:r w:rsidR="009F48E5">
                        <w:rPr>
                          <w:rFonts w:asciiTheme="minorHAnsi" w:hAnsiTheme="minorHAnsi" w:cs="Arial"/>
                          <w:sz w:val="20"/>
                          <w:szCs w:val="20"/>
                        </w:rPr>
                        <w:t xml:space="preserve">adapt </w:t>
                      </w:r>
                      <w:r>
                        <w:rPr>
                          <w:rFonts w:asciiTheme="minorHAnsi" w:hAnsiTheme="minorHAnsi" w:cs="Arial"/>
                          <w:sz w:val="20"/>
                          <w:szCs w:val="20"/>
                        </w:rPr>
                        <w:t>housing and improve overall living conditions due to high rates of poverty and unemployment</w:t>
                      </w:r>
                      <w:r w:rsidR="00AB7C70">
                        <w:rPr>
                          <w:rFonts w:asciiTheme="minorHAnsi" w:hAnsiTheme="minorHAnsi" w:cs="Arial"/>
                          <w:sz w:val="20"/>
                          <w:szCs w:val="20"/>
                        </w:rPr>
                        <w:t>.</w:t>
                      </w:r>
                      <w:r>
                        <w:rPr>
                          <w:rFonts w:asciiTheme="minorHAnsi" w:hAnsiTheme="minorHAnsi" w:cs="Arial"/>
                          <w:sz w:val="20"/>
                          <w:szCs w:val="20"/>
                        </w:rPr>
                        <w:t xml:space="preserve"> </w:t>
                      </w:r>
                    </w:p>
                    <w:p w14:paraId="7B6CC3E4" w14:textId="196A1F39" w:rsidR="002869A1" w:rsidRPr="00AB7C70" w:rsidRDefault="00B20D2C" w:rsidP="00AB7C70">
                      <w:pPr>
                        <w:spacing w:after="120" w:line="240" w:lineRule="auto"/>
                        <w:rPr>
                          <w:rFonts w:asciiTheme="minorHAnsi" w:hAnsiTheme="minorHAnsi" w:cs="Arial"/>
                          <w:sz w:val="20"/>
                          <w:szCs w:val="20"/>
                        </w:rPr>
                      </w:pPr>
                      <w:r>
                        <w:rPr>
                          <w:rFonts w:asciiTheme="minorHAnsi" w:hAnsiTheme="minorHAnsi" w:cs="Arial"/>
                          <w:b/>
                          <w:sz w:val="20"/>
                          <w:szCs w:val="20"/>
                          <w:u w:val="single"/>
                        </w:rPr>
                        <w:t>Identity/Self-image</w:t>
                      </w:r>
                      <w:r w:rsidR="002869A1">
                        <w:rPr>
                          <w:rFonts w:asciiTheme="minorHAnsi" w:hAnsiTheme="minorHAnsi" w:cs="Arial"/>
                          <w:b/>
                          <w:sz w:val="20"/>
                          <w:szCs w:val="20"/>
                          <w:u w:val="single"/>
                        </w:rPr>
                        <w:t>:</w:t>
                      </w:r>
                      <w:r w:rsidR="002869A1" w:rsidRPr="001D7B7D">
                        <w:rPr>
                          <w:rFonts w:asciiTheme="minorHAnsi" w:hAnsiTheme="minorHAnsi" w:cs="Arial"/>
                          <w:sz w:val="20"/>
                          <w:szCs w:val="20"/>
                        </w:rPr>
                        <w:t xml:space="preserve"> </w:t>
                      </w:r>
                      <w:r w:rsidR="007B48E3">
                        <w:rPr>
                          <w:rFonts w:asciiTheme="minorHAnsi" w:hAnsiTheme="minorHAnsi" w:cs="Arial"/>
                          <w:sz w:val="20"/>
                          <w:szCs w:val="20"/>
                        </w:rPr>
                        <w:t xml:space="preserve">youth face trade-offs </w:t>
                      </w:r>
                      <w:r w:rsidR="009F48E5">
                        <w:rPr>
                          <w:rFonts w:asciiTheme="minorHAnsi" w:hAnsiTheme="minorHAnsi" w:cs="Arial"/>
                          <w:sz w:val="20"/>
                          <w:szCs w:val="20"/>
                        </w:rPr>
                        <w:t xml:space="preserve">as they are forced to choose </w:t>
                      </w:r>
                      <w:r w:rsidR="007B48E3">
                        <w:rPr>
                          <w:rFonts w:asciiTheme="minorHAnsi" w:hAnsiTheme="minorHAnsi" w:cs="Arial"/>
                          <w:sz w:val="20"/>
                          <w:szCs w:val="20"/>
                        </w:rPr>
                        <w:t xml:space="preserve">between </w:t>
                      </w:r>
                      <w:r w:rsidR="009F48E5">
                        <w:rPr>
                          <w:rFonts w:asciiTheme="minorHAnsi" w:hAnsiTheme="minorHAnsi" w:cs="Arial"/>
                          <w:sz w:val="20"/>
                          <w:szCs w:val="20"/>
                        </w:rPr>
                        <w:t xml:space="preserve">achieving </w:t>
                      </w:r>
                      <w:r w:rsidR="007B48E3">
                        <w:rPr>
                          <w:rFonts w:asciiTheme="minorHAnsi" w:hAnsiTheme="minorHAnsi" w:cs="Arial"/>
                          <w:sz w:val="20"/>
                          <w:szCs w:val="20"/>
                        </w:rPr>
                        <w:t>independence</w:t>
                      </w:r>
                      <w:r w:rsidR="00F92DEF">
                        <w:rPr>
                          <w:rFonts w:asciiTheme="minorHAnsi" w:hAnsiTheme="minorHAnsi" w:cs="Arial"/>
                          <w:sz w:val="20"/>
                          <w:szCs w:val="20"/>
                        </w:rPr>
                        <w:t>, which they value highly</w:t>
                      </w:r>
                      <w:r w:rsidR="007B48E3">
                        <w:rPr>
                          <w:rFonts w:asciiTheme="minorHAnsi" w:hAnsiTheme="minorHAnsi" w:cs="Arial"/>
                          <w:sz w:val="20"/>
                          <w:szCs w:val="20"/>
                        </w:rPr>
                        <w:t xml:space="preserve"> and </w:t>
                      </w:r>
                      <w:r w:rsidR="00F92DEF">
                        <w:rPr>
                          <w:rFonts w:asciiTheme="minorHAnsi" w:hAnsiTheme="minorHAnsi" w:cs="Arial"/>
                          <w:sz w:val="20"/>
                          <w:szCs w:val="20"/>
                        </w:rPr>
                        <w:t xml:space="preserve">suffering </w:t>
                      </w:r>
                      <w:r w:rsidR="009F48E5">
                        <w:rPr>
                          <w:rFonts w:asciiTheme="minorHAnsi" w:hAnsiTheme="minorHAnsi" w:cs="Arial"/>
                          <w:sz w:val="20"/>
                          <w:szCs w:val="20"/>
                        </w:rPr>
                        <w:t xml:space="preserve">damage from </w:t>
                      </w:r>
                      <w:r w:rsidR="007B48E3">
                        <w:rPr>
                          <w:rFonts w:asciiTheme="minorHAnsi" w:hAnsiTheme="minorHAnsi" w:cs="Arial"/>
                          <w:sz w:val="20"/>
                          <w:szCs w:val="20"/>
                        </w:rPr>
                        <w:t>flood risk</w:t>
                      </w:r>
                      <w:r w:rsidR="009F48E5">
                        <w:rPr>
                          <w:rFonts w:asciiTheme="minorHAnsi" w:hAnsiTheme="minorHAnsi" w:cs="Arial"/>
                          <w:sz w:val="20"/>
                          <w:szCs w:val="20"/>
                        </w:rPr>
                        <w:t xml:space="preserve">. </w:t>
                      </w:r>
                      <w:r w:rsidR="007B48E3">
                        <w:rPr>
                          <w:rFonts w:asciiTheme="minorHAnsi" w:hAnsiTheme="minorHAnsi" w:cs="Arial"/>
                          <w:sz w:val="20"/>
                          <w:szCs w:val="20"/>
                        </w:rPr>
                        <w:t xml:space="preserve"> </w:t>
                      </w:r>
                      <w:r w:rsidR="009F48E5">
                        <w:rPr>
                          <w:rFonts w:asciiTheme="minorHAnsi" w:hAnsiTheme="minorHAnsi" w:cs="Arial"/>
                          <w:sz w:val="20"/>
                          <w:szCs w:val="20"/>
                        </w:rPr>
                        <w:t>T</w:t>
                      </w:r>
                      <w:r w:rsidR="00743024">
                        <w:rPr>
                          <w:rFonts w:asciiTheme="minorHAnsi" w:hAnsiTheme="minorHAnsi" w:cs="Arial"/>
                          <w:sz w:val="20"/>
                          <w:szCs w:val="20"/>
                        </w:rPr>
                        <w:t>his affects how</w:t>
                      </w:r>
                      <w:r w:rsidR="00D045CB">
                        <w:rPr>
                          <w:rFonts w:asciiTheme="minorHAnsi" w:hAnsiTheme="minorHAnsi" w:cs="Arial"/>
                          <w:sz w:val="20"/>
                          <w:szCs w:val="20"/>
                        </w:rPr>
                        <w:t xml:space="preserve"> they view themselves and </w:t>
                      </w:r>
                      <w:r w:rsidR="009F48E5">
                        <w:rPr>
                          <w:rFonts w:asciiTheme="minorHAnsi" w:hAnsiTheme="minorHAnsi" w:cs="Arial"/>
                          <w:sz w:val="20"/>
                          <w:szCs w:val="20"/>
                        </w:rPr>
                        <w:t xml:space="preserve">damages </w:t>
                      </w:r>
                      <w:r w:rsidR="00D045CB">
                        <w:rPr>
                          <w:rFonts w:asciiTheme="minorHAnsi" w:hAnsiTheme="minorHAnsi" w:cs="Arial"/>
                          <w:sz w:val="20"/>
                          <w:szCs w:val="20"/>
                        </w:rPr>
                        <w:t xml:space="preserve">their </w:t>
                      </w:r>
                      <w:r w:rsidR="009F48E5">
                        <w:rPr>
                          <w:rFonts w:asciiTheme="minorHAnsi" w:hAnsiTheme="minorHAnsi" w:cs="Arial"/>
                          <w:sz w:val="20"/>
                          <w:szCs w:val="20"/>
                        </w:rPr>
                        <w:t xml:space="preserve">relationship with ‘place’ which is </w:t>
                      </w:r>
                      <w:r w:rsidR="00F92DEF">
                        <w:rPr>
                          <w:rFonts w:asciiTheme="minorHAnsi" w:hAnsiTheme="minorHAnsi" w:cs="Arial"/>
                          <w:sz w:val="20"/>
                          <w:szCs w:val="20"/>
                        </w:rPr>
                        <w:t xml:space="preserve">important to their </w:t>
                      </w:r>
                      <w:r w:rsidR="009F48E5">
                        <w:rPr>
                          <w:rFonts w:asciiTheme="minorHAnsi" w:hAnsiTheme="minorHAnsi" w:cs="Arial"/>
                          <w:sz w:val="20"/>
                          <w:szCs w:val="20"/>
                        </w:rPr>
                        <w:t xml:space="preserve">identity. This –is </w:t>
                      </w:r>
                      <w:r w:rsidR="00743024" w:rsidRPr="00743024">
                        <w:rPr>
                          <w:rFonts w:asciiTheme="minorHAnsi" w:hAnsiTheme="minorHAnsi" w:cs="Arial"/>
                          <w:i/>
                          <w:sz w:val="20"/>
                          <w:szCs w:val="20"/>
                        </w:rPr>
                        <w:t>a form of solastalgia</w:t>
                      </w:r>
                      <w:r w:rsidR="00DE317E" w:rsidRPr="00DE317E">
                        <w:rPr>
                          <w:rFonts w:asciiTheme="minorHAnsi" w:hAnsiTheme="minorHAnsi" w:cs="Arial"/>
                          <w:i/>
                          <w:sz w:val="20"/>
                          <w:szCs w:val="20"/>
                          <w:vertAlign w:val="superscript"/>
                        </w:rPr>
                        <w:t>4</w:t>
                      </w:r>
                      <w:r w:rsidR="009F48E5">
                        <w:rPr>
                          <w:rFonts w:asciiTheme="minorHAnsi" w:hAnsiTheme="minorHAnsi" w:cs="Arial"/>
                          <w:sz w:val="20"/>
                          <w:szCs w:val="20"/>
                          <w:vertAlign w:val="superscript"/>
                        </w:rPr>
                        <w:t xml:space="preserve"> </w:t>
                      </w:r>
                      <w:r w:rsidR="009F48E5">
                        <w:rPr>
                          <w:rFonts w:asciiTheme="minorHAnsi" w:hAnsiTheme="minorHAnsi" w:cs="Arial"/>
                          <w:sz w:val="20"/>
                          <w:szCs w:val="20"/>
                        </w:rPr>
                        <w:t>(existential distress caused by environmental change).</w:t>
                      </w:r>
                    </w:p>
                    <w:p w14:paraId="2E059209" w14:textId="0BCD2ADA" w:rsidR="002869A1" w:rsidRPr="001D7B7D" w:rsidRDefault="002869A1" w:rsidP="00AB7C70">
                      <w:pPr>
                        <w:spacing w:after="120" w:line="240" w:lineRule="auto"/>
                        <w:rPr>
                          <w:rFonts w:asciiTheme="minorHAnsi" w:hAnsiTheme="minorHAnsi" w:cs="Arial"/>
                          <w:b/>
                          <w:bCs/>
                          <w:sz w:val="20"/>
                          <w:szCs w:val="20"/>
                        </w:rPr>
                      </w:pPr>
                      <w:r w:rsidRPr="001D7B7D">
                        <w:rPr>
                          <w:rFonts w:asciiTheme="minorHAnsi" w:hAnsiTheme="minorHAnsi" w:cs="Arial"/>
                          <w:b/>
                          <w:sz w:val="20"/>
                          <w:szCs w:val="20"/>
                          <w:u w:val="single"/>
                        </w:rPr>
                        <w:t>Time and productivity</w:t>
                      </w:r>
                      <w:r w:rsidRPr="001D7B7D">
                        <w:rPr>
                          <w:rFonts w:asciiTheme="minorHAnsi" w:hAnsiTheme="minorHAnsi" w:cs="Arial"/>
                          <w:sz w:val="20"/>
                          <w:szCs w:val="20"/>
                        </w:rPr>
                        <w:t xml:space="preserve">: </w:t>
                      </w:r>
                      <w:r w:rsidRPr="001D7B7D">
                        <w:rPr>
                          <w:rFonts w:asciiTheme="minorHAnsi" w:hAnsiTheme="minorHAnsi" w:cs="Arial"/>
                          <w:bCs/>
                          <w:sz w:val="20"/>
                          <w:szCs w:val="20"/>
                        </w:rPr>
                        <w:t>inability to continue with day-to-day activities in the event of floods particularly those providing income, empowerment or enh</w:t>
                      </w:r>
                      <w:r w:rsidR="00615408">
                        <w:rPr>
                          <w:rFonts w:asciiTheme="minorHAnsi" w:hAnsiTheme="minorHAnsi" w:cs="Arial"/>
                          <w:bCs/>
                          <w:sz w:val="20"/>
                          <w:szCs w:val="20"/>
                        </w:rPr>
                        <w:t>ancing well-being, affecting youth</w:t>
                      </w:r>
                      <w:r w:rsidRPr="001D7B7D">
                        <w:rPr>
                          <w:rFonts w:asciiTheme="minorHAnsi" w:hAnsiTheme="minorHAnsi" w:cs="Arial"/>
                          <w:bCs/>
                          <w:sz w:val="20"/>
                          <w:szCs w:val="20"/>
                        </w:rPr>
                        <w:t xml:space="preserve"> develo</w:t>
                      </w:r>
                      <w:r w:rsidR="00615408">
                        <w:rPr>
                          <w:rFonts w:asciiTheme="minorHAnsi" w:hAnsiTheme="minorHAnsi" w:cs="Arial"/>
                          <w:bCs/>
                          <w:sz w:val="20"/>
                          <w:szCs w:val="20"/>
                        </w:rPr>
                        <w:t>pment</w:t>
                      </w:r>
                      <w:r w:rsidR="00AB7C70">
                        <w:rPr>
                          <w:rFonts w:asciiTheme="minorHAnsi" w:hAnsiTheme="minorHAnsi" w:cs="Arial"/>
                          <w:bCs/>
                          <w:sz w:val="20"/>
                          <w:szCs w:val="20"/>
                        </w:rPr>
                        <w:t>.</w:t>
                      </w:r>
                    </w:p>
                    <w:p w14:paraId="26C02C8D" w14:textId="4566D1CF" w:rsidR="002869A1" w:rsidRPr="001D7B7D" w:rsidRDefault="002869A1" w:rsidP="00AB7C70">
                      <w:pPr>
                        <w:spacing w:after="120" w:line="240" w:lineRule="auto"/>
                        <w:rPr>
                          <w:rFonts w:asciiTheme="minorHAnsi" w:hAnsiTheme="minorHAnsi"/>
                          <w:sz w:val="20"/>
                          <w:szCs w:val="20"/>
                        </w:rPr>
                      </w:pPr>
                      <w:r w:rsidRPr="001D7B7D">
                        <w:rPr>
                          <w:rFonts w:asciiTheme="minorHAnsi" w:hAnsiTheme="minorHAnsi"/>
                          <w:b/>
                          <w:sz w:val="20"/>
                          <w:szCs w:val="20"/>
                          <w:u w:val="single"/>
                        </w:rPr>
                        <w:t>Institutional trust</w:t>
                      </w:r>
                      <w:r w:rsidRPr="001D7B7D">
                        <w:rPr>
                          <w:rFonts w:asciiTheme="minorHAnsi" w:hAnsiTheme="minorHAnsi"/>
                          <w:sz w:val="20"/>
                          <w:szCs w:val="20"/>
                          <w:u w:val="single"/>
                        </w:rPr>
                        <w:t>:</w:t>
                      </w:r>
                      <w:r w:rsidRPr="001D7B7D">
                        <w:rPr>
                          <w:rFonts w:asciiTheme="minorHAnsi" w:hAnsiTheme="minorHAnsi"/>
                          <w:sz w:val="20"/>
                          <w:szCs w:val="20"/>
                        </w:rPr>
                        <w:t xml:space="preserve">  </w:t>
                      </w:r>
                      <w:r>
                        <w:rPr>
                          <w:rFonts w:asciiTheme="minorHAnsi" w:hAnsiTheme="minorHAnsi"/>
                          <w:sz w:val="20"/>
                          <w:szCs w:val="20"/>
                        </w:rPr>
                        <w:t xml:space="preserve">there was </w:t>
                      </w:r>
                      <w:r w:rsidRPr="001D7B7D">
                        <w:rPr>
                          <w:rFonts w:asciiTheme="minorHAnsi" w:hAnsiTheme="minorHAnsi"/>
                          <w:sz w:val="20"/>
                          <w:szCs w:val="20"/>
                        </w:rPr>
                        <w:t xml:space="preserve">a lack of trust in </w:t>
                      </w:r>
                      <w:r>
                        <w:rPr>
                          <w:rFonts w:asciiTheme="minorHAnsi" w:hAnsiTheme="minorHAnsi"/>
                          <w:sz w:val="20"/>
                          <w:szCs w:val="20"/>
                        </w:rPr>
                        <w:t xml:space="preserve">the ability of </w:t>
                      </w:r>
                      <w:r w:rsidRPr="001D7B7D">
                        <w:rPr>
                          <w:rFonts w:asciiTheme="minorHAnsi" w:hAnsiTheme="minorHAnsi"/>
                          <w:sz w:val="20"/>
                          <w:szCs w:val="20"/>
                        </w:rPr>
                        <w:t>governmental institutions to change</w:t>
                      </w:r>
                      <w:r w:rsidR="00A95583">
                        <w:rPr>
                          <w:rFonts w:asciiTheme="minorHAnsi" w:hAnsiTheme="minorHAnsi"/>
                          <w:sz w:val="20"/>
                          <w:szCs w:val="20"/>
                        </w:rPr>
                        <w:t xml:space="preserve"> circumstances</w:t>
                      </w:r>
                      <w:r>
                        <w:rPr>
                          <w:rFonts w:asciiTheme="minorHAnsi" w:hAnsiTheme="minorHAnsi"/>
                          <w:sz w:val="20"/>
                          <w:szCs w:val="20"/>
                        </w:rPr>
                        <w:t xml:space="preserve">, particularly related to how </w:t>
                      </w:r>
                      <w:r w:rsidRPr="001D7B7D">
                        <w:rPr>
                          <w:rFonts w:asciiTheme="minorHAnsi" w:hAnsiTheme="minorHAnsi"/>
                          <w:sz w:val="20"/>
                          <w:szCs w:val="20"/>
                        </w:rPr>
                        <w:t>impacts from flooding</w:t>
                      </w:r>
                      <w:r>
                        <w:rPr>
                          <w:rFonts w:asciiTheme="minorHAnsi" w:hAnsiTheme="minorHAnsi"/>
                          <w:sz w:val="20"/>
                          <w:szCs w:val="20"/>
                        </w:rPr>
                        <w:t xml:space="preserve"> might be addressed</w:t>
                      </w:r>
                      <w:r w:rsidR="00AB7C70">
                        <w:rPr>
                          <w:rFonts w:asciiTheme="minorHAnsi" w:hAnsiTheme="minorHAnsi"/>
                          <w:sz w:val="20"/>
                          <w:szCs w:val="20"/>
                        </w:rPr>
                        <w:t>.</w:t>
                      </w:r>
                    </w:p>
                    <w:p w14:paraId="0C7DDD60" w14:textId="3194BB14" w:rsidR="00A95583" w:rsidRDefault="002869A1" w:rsidP="00AB7C70">
                      <w:pPr>
                        <w:spacing w:after="60" w:line="240" w:lineRule="auto"/>
                        <w:rPr>
                          <w:rFonts w:asciiTheme="minorHAnsi" w:hAnsiTheme="minorHAnsi"/>
                          <w:i/>
                          <w:sz w:val="20"/>
                          <w:szCs w:val="20"/>
                        </w:rPr>
                      </w:pPr>
                      <w:r w:rsidRPr="001D7B7D">
                        <w:rPr>
                          <w:rFonts w:asciiTheme="minorHAnsi" w:hAnsiTheme="minorHAnsi"/>
                          <w:b/>
                          <w:sz w:val="20"/>
                          <w:szCs w:val="20"/>
                          <w:u w:val="single"/>
                        </w:rPr>
                        <w:t>Play</w:t>
                      </w:r>
                      <w:r w:rsidRPr="001D7B7D">
                        <w:rPr>
                          <w:rFonts w:asciiTheme="minorHAnsi" w:hAnsiTheme="minorHAnsi"/>
                          <w:sz w:val="20"/>
                          <w:szCs w:val="20"/>
                        </w:rPr>
                        <w:t>: impact on children and on their young parents from the inability to play freely within polluted environment</w:t>
                      </w:r>
                      <w:r w:rsidR="00442E42">
                        <w:rPr>
                          <w:rFonts w:asciiTheme="minorHAnsi" w:hAnsiTheme="minorHAnsi"/>
                          <w:sz w:val="20"/>
                          <w:szCs w:val="20"/>
                        </w:rPr>
                        <w:t xml:space="preserve"> </w:t>
                      </w:r>
                      <w:r w:rsidR="00F92DEF">
                        <w:rPr>
                          <w:rFonts w:asciiTheme="minorHAnsi" w:hAnsiTheme="minorHAnsi"/>
                          <w:sz w:val="20"/>
                          <w:szCs w:val="20"/>
                        </w:rPr>
                        <w:t xml:space="preserve">also contributes to </w:t>
                      </w:r>
                      <w:r w:rsidRPr="00615408">
                        <w:rPr>
                          <w:rFonts w:asciiTheme="minorHAnsi" w:hAnsiTheme="minorHAnsi"/>
                          <w:i/>
                          <w:iCs/>
                          <w:sz w:val="20"/>
                          <w:szCs w:val="20"/>
                        </w:rPr>
                        <w:t>solastalgi</w:t>
                      </w:r>
                      <w:r w:rsidR="00615408" w:rsidRPr="00615408">
                        <w:rPr>
                          <w:rFonts w:asciiTheme="minorHAnsi" w:hAnsiTheme="minorHAnsi"/>
                          <w:i/>
                          <w:sz w:val="20"/>
                          <w:szCs w:val="20"/>
                        </w:rPr>
                        <w:t>a</w:t>
                      </w:r>
                      <w:r w:rsidR="00F92DEF">
                        <w:rPr>
                          <w:rFonts w:asciiTheme="minorHAnsi" w:hAnsiTheme="minorHAnsi"/>
                          <w:i/>
                          <w:sz w:val="20"/>
                          <w:szCs w:val="20"/>
                        </w:rPr>
                        <w:t xml:space="preserve"> and infringes upon children’s human rights to a safe environment.</w:t>
                      </w:r>
                    </w:p>
                    <w:p w14:paraId="5D9D5E67" w14:textId="77777777" w:rsidR="00EF0179" w:rsidRDefault="00EF0179" w:rsidP="00AB7C70">
                      <w:pPr>
                        <w:spacing w:after="60" w:line="240" w:lineRule="auto"/>
                        <w:rPr>
                          <w:rFonts w:asciiTheme="minorHAnsi" w:hAnsiTheme="minorHAnsi"/>
                          <w:i/>
                          <w:sz w:val="20"/>
                          <w:szCs w:val="20"/>
                        </w:rPr>
                      </w:pPr>
                    </w:p>
                    <w:p w14:paraId="41C84FB4" w14:textId="77777777" w:rsidR="00EF0179" w:rsidRDefault="00EF0179" w:rsidP="00EF0179">
                      <w:pPr>
                        <w:pStyle w:val="ListParagraph"/>
                        <w:numPr>
                          <w:ilvl w:val="0"/>
                          <w:numId w:val="14"/>
                        </w:numPr>
                        <w:spacing w:after="60" w:line="240" w:lineRule="auto"/>
                        <w:contextualSpacing w:val="0"/>
                        <w:rPr>
                          <w:rFonts w:asciiTheme="minorHAnsi" w:hAnsiTheme="minorHAnsi"/>
                          <w:sz w:val="20"/>
                          <w:szCs w:val="20"/>
                        </w:rPr>
                      </w:pPr>
                      <w:r w:rsidRPr="001D7B7D">
                        <w:rPr>
                          <w:rFonts w:asciiTheme="minorHAnsi" w:hAnsiTheme="minorHAnsi"/>
                          <w:sz w:val="20"/>
                          <w:szCs w:val="20"/>
                        </w:rPr>
                        <w:t xml:space="preserve">Youth in these settlements are </w:t>
                      </w:r>
                      <w:r>
                        <w:rPr>
                          <w:rFonts w:asciiTheme="minorHAnsi" w:hAnsiTheme="minorHAnsi"/>
                          <w:sz w:val="20"/>
                          <w:szCs w:val="20"/>
                        </w:rPr>
                        <w:t>already experiencing climate change induced damage in ways which are unique to their generation.</w:t>
                      </w:r>
                    </w:p>
                    <w:p w14:paraId="3CA6948B" w14:textId="77777777" w:rsidR="00EF0179" w:rsidRPr="001D7B7D" w:rsidRDefault="00EF0179" w:rsidP="00EF0179">
                      <w:pPr>
                        <w:pStyle w:val="ListParagraph"/>
                        <w:numPr>
                          <w:ilvl w:val="0"/>
                          <w:numId w:val="14"/>
                        </w:numPr>
                        <w:spacing w:after="120" w:line="240" w:lineRule="auto"/>
                        <w:rPr>
                          <w:rFonts w:asciiTheme="minorHAnsi" w:hAnsiTheme="minorHAnsi"/>
                          <w:sz w:val="20"/>
                          <w:szCs w:val="20"/>
                        </w:rPr>
                      </w:pPr>
                      <w:r w:rsidRPr="001D7B7D">
                        <w:rPr>
                          <w:rFonts w:asciiTheme="minorHAnsi" w:hAnsiTheme="minorHAnsi"/>
                          <w:sz w:val="20"/>
                          <w:szCs w:val="20"/>
                        </w:rPr>
                        <w:t>Presently</w:t>
                      </w:r>
                      <w:r>
                        <w:rPr>
                          <w:rFonts w:asciiTheme="minorHAnsi" w:hAnsiTheme="minorHAnsi"/>
                          <w:sz w:val="20"/>
                          <w:szCs w:val="20"/>
                        </w:rPr>
                        <w:t>,</w:t>
                      </w:r>
                      <w:r w:rsidRPr="001D7B7D">
                        <w:rPr>
                          <w:rFonts w:asciiTheme="minorHAnsi" w:hAnsiTheme="minorHAnsi"/>
                          <w:sz w:val="20"/>
                          <w:szCs w:val="20"/>
                        </w:rPr>
                        <w:t xml:space="preserve"> incidents of damage are more prominent among youth than loss</w:t>
                      </w:r>
                      <w:r>
                        <w:rPr>
                          <w:rFonts w:asciiTheme="minorHAnsi" w:hAnsiTheme="minorHAnsi"/>
                          <w:sz w:val="20"/>
                          <w:szCs w:val="20"/>
                        </w:rPr>
                        <w:t>es.  H</w:t>
                      </w:r>
                      <w:r w:rsidRPr="001D7B7D">
                        <w:rPr>
                          <w:rFonts w:asciiTheme="minorHAnsi" w:hAnsiTheme="minorHAnsi"/>
                          <w:sz w:val="20"/>
                          <w:szCs w:val="20"/>
                        </w:rPr>
                        <w:t>owever</w:t>
                      </w:r>
                      <w:r>
                        <w:rPr>
                          <w:rFonts w:asciiTheme="minorHAnsi" w:hAnsiTheme="minorHAnsi"/>
                          <w:sz w:val="20"/>
                          <w:szCs w:val="20"/>
                        </w:rPr>
                        <w:t>,</w:t>
                      </w:r>
                      <w:r w:rsidRPr="001D7B7D">
                        <w:rPr>
                          <w:rFonts w:asciiTheme="minorHAnsi" w:hAnsiTheme="minorHAnsi"/>
                          <w:sz w:val="20"/>
                          <w:szCs w:val="20"/>
                        </w:rPr>
                        <w:t xml:space="preserve"> with insufficient adaptive capacity</w:t>
                      </w:r>
                      <w:r>
                        <w:rPr>
                          <w:rFonts w:asciiTheme="minorHAnsi" w:hAnsiTheme="minorHAnsi"/>
                          <w:sz w:val="20"/>
                          <w:szCs w:val="20"/>
                        </w:rPr>
                        <w:t>,</w:t>
                      </w:r>
                      <w:r w:rsidRPr="001D7B7D">
                        <w:rPr>
                          <w:rFonts w:asciiTheme="minorHAnsi" w:hAnsiTheme="minorHAnsi"/>
                          <w:sz w:val="20"/>
                          <w:szCs w:val="20"/>
                        </w:rPr>
                        <w:t xml:space="preserve"> </w:t>
                      </w:r>
                      <w:r>
                        <w:rPr>
                          <w:rFonts w:asciiTheme="minorHAnsi" w:hAnsiTheme="minorHAnsi"/>
                          <w:sz w:val="20"/>
                          <w:szCs w:val="20"/>
                        </w:rPr>
                        <w:t xml:space="preserve">these </w:t>
                      </w:r>
                      <w:r w:rsidRPr="001D7B7D">
                        <w:rPr>
                          <w:rFonts w:asciiTheme="minorHAnsi" w:hAnsiTheme="minorHAnsi"/>
                          <w:sz w:val="20"/>
                          <w:szCs w:val="20"/>
                        </w:rPr>
                        <w:t xml:space="preserve">damages </w:t>
                      </w:r>
                      <w:r>
                        <w:rPr>
                          <w:rFonts w:asciiTheme="minorHAnsi" w:hAnsiTheme="minorHAnsi"/>
                          <w:sz w:val="20"/>
                          <w:szCs w:val="20"/>
                        </w:rPr>
                        <w:t xml:space="preserve">which are theoretically repairable are likely to </w:t>
                      </w:r>
                      <w:r w:rsidRPr="001D7B7D">
                        <w:rPr>
                          <w:rFonts w:asciiTheme="minorHAnsi" w:hAnsiTheme="minorHAnsi"/>
                          <w:sz w:val="20"/>
                          <w:szCs w:val="20"/>
                        </w:rPr>
                        <w:t>beco</w:t>
                      </w:r>
                      <w:r>
                        <w:rPr>
                          <w:rFonts w:asciiTheme="minorHAnsi" w:hAnsiTheme="minorHAnsi"/>
                          <w:sz w:val="20"/>
                          <w:szCs w:val="20"/>
                        </w:rPr>
                        <w:t>me permanent losses over time.</w:t>
                      </w:r>
                    </w:p>
                    <w:p w14:paraId="58B524B4" w14:textId="77777777" w:rsidR="00EF0179" w:rsidRPr="00EE011E" w:rsidRDefault="00EF0179" w:rsidP="00AB7C70">
                      <w:pPr>
                        <w:spacing w:after="60" w:line="240" w:lineRule="auto"/>
                        <w:rPr>
                          <w:rFonts w:asciiTheme="minorHAnsi" w:hAnsiTheme="minorHAnsi"/>
                          <w:sz w:val="20"/>
                          <w:szCs w:val="20"/>
                        </w:rPr>
                      </w:pPr>
                    </w:p>
                  </w:txbxContent>
                </v:textbox>
              </v:shape>
            </w:pict>
          </mc:Fallback>
        </mc:AlternateContent>
      </w:r>
      <w:r w:rsidR="0010003D">
        <w:rPr>
          <w:b/>
          <w:bCs/>
          <w:noProof/>
          <w:lang w:eastAsia="en-GB"/>
        </w:rPr>
        <mc:AlternateContent>
          <mc:Choice Requires="wps">
            <w:drawing>
              <wp:anchor distT="0" distB="0" distL="114300" distR="114300" simplePos="0" relativeHeight="251669504" behindDoc="0" locked="0" layoutInCell="1" allowOverlap="1" wp14:anchorId="454BC2B0" wp14:editId="791DD46D">
                <wp:simplePos x="0" y="0"/>
                <wp:positionH relativeFrom="column">
                  <wp:posOffset>3239299</wp:posOffset>
                </wp:positionH>
                <wp:positionV relativeFrom="paragraph">
                  <wp:posOffset>141768</wp:posOffset>
                </wp:positionV>
                <wp:extent cx="3352800" cy="2295525"/>
                <wp:effectExtent l="0" t="0" r="0" b="0"/>
                <wp:wrapNone/>
                <wp:docPr id="309" name="Text Box 309"/>
                <wp:cNvGraphicFramePr/>
                <a:graphic xmlns:a="http://schemas.openxmlformats.org/drawingml/2006/main">
                  <a:graphicData uri="http://schemas.microsoft.com/office/word/2010/wordprocessingShape">
                    <wps:wsp>
                      <wps:cNvSpPr txBox="1"/>
                      <wps:spPr>
                        <a:xfrm>
                          <a:off x="0" y="0"/>
                          <a:ext cx="3352800" cy="2295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6D7409" w14:textId="31489A3D" w:rsidR="002869A1" w:rsidRDefault="002869A1">
                            <w:r w:rsidRPr="00CB0ABA">
                              <w:rPr>
                                <w:rFonts w:asciiTheme="minorBidi" w:hAnsiTheme="minorBidi"/>
                                <w:noProof/>
                                <w:lang w:eastAsia="en-GB"/>
                              </w:rPr>
                              <w:drawing>
                                <wp:inline distT="0" distB="0" distL="0" distR="0" wp14:anchorId="31872ABE" wp14:editId="4138501B">
                                  <wp:extent cx="2876550" cy="2314575"/>
                                  <wp:effectExtent l="0" t="0" r="1905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4BC2B0" id="_x0000_t202" coordsize="21600,21600" o:spt="202" path="m,l,21600r21600,l21600,xe">
                <v:stroke joinstyle="miter"/>
                <v:path gradientshapeok="t" o:connecttype="rect"/>
              </v:shapetype>
              <v:shape id="Text Box 309" o:spid="_x0000_s1037" type="#_x0000_t202" style="position:absolute;margin-left:255.05pt;margin-top:11.15pt;width:264pt;height:18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" fillcolor="white [3201]" stroked="f" strokeweight=".5pt">
                <v:textbox>
                  <w:txbxContent>
                    <w:p w14:paraId="0F6D7409" w14:textId="31489A3D" w:rsidR="002869A1" w:rsidRDefault="002869A1">
                      <w:r w:rsidRPr="00CB0ABA">
                        <w:rPr>
                          <w:rFonts w:asciiTheme="minorBidi" w:hAnsiTheme="minorBidi"/>
                          <w:noProof/>
                          <w:lang w:eastAsia="en-GB"/>
                        </w:rPr>
                        <w:drawing>
                          <wp:inline distT="0" distB="0" distL="0" distR="0" wp14:anchorId="31872ABE" wp14:editId="4138501B">
                            <wp:extent cx="2876550" cy="2314575"/>
                            <wp:effectExtent l="0" t="0" r="1905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16" r:qs="rId17" r:cs="rId18"/>
                              </a:graphicData>
                            </a:graphic>
                          </wp:inline>
                        </w:drawing>
                      </w:r>
                    </w:p>
                  </w:txbxContent>
                </v:textbox>
              </v:shape>
            </w:pict>
          </mc:Fallback>
        </mc:AlternateContent>
      </w:r>
    </w:p>
    <w:p w14:paraId="6E4F6453" w14:textId="1CC259CC" w:rsidR="000D49E1" w:rsidRDefault="000D49E1" w:rsidP="007C7D04">
      <w:pPr>
        <w:rPr>
          <w:b/>
          <w:bCs/>
          <w:noProof/>
          <w:lang w:eastAsia="zh-CN"/>
        </w:rPr>
      </w:pPr>
    </w:p>
    <w:p w14:paraId="532A1D79" w14:textId="0FB5DC16" w:rsidR="000E79E1" w:rsidRDefault="000E79E1" w:rsidP="00FA7D28">
      <w:pPr>
        <w:rPr>
          <w:b/>
          <w:bCs/>
          <w:noProof/>
          <w:lang w:eastAsia="zh-CN"/>
        </w:rPr>
      </w:pPr>
    </w:p>
    <w:p w14:paraId="11B984E0" w14:textId="632EFD29" w:rsidR="000E79E1" w:rsidRDefault="000E79E1" w:rsidP="007C7D04">
      <w:pPr>
        <w:rPr>
          <w:b/>
          <w:bCs/>
          <w:noProof/>
          <w:lang w:eastAsia="zh-CN"/>
        </w:rPr>
      </w:pPr>
    </w:p>
    <w:p w14:paraId="152B37A8" w14:textId="77777777" w:rsidR="00836F06" w:rsidRDefault="00836F06" w:rsidP="007C7D04">
      <w:pPr>
        <w:rPr>
          <w:b/>
          <w:bCs/>
          <w:noProof/>
          <w:lang w:eastAsia="zh-CN"/>
        </w:rPr>
      </w:pPr>
    </w:p>
    <w:p w14:paraId="3602D6F0" w14:textId="13F7EC3F" w:rsidR="00836F06" w:rsidRDefault="000E79E1" w:rsidP="000E79E1">
      <w:pPr>
        <w:tabs>
          <w:tab w:val="left" w:pos="5985"/>
        </w:tabs>
        <w:rPr>
          <w:b/>
          <w:bCs/>
          <w:noProof/>
          <w:lang w:eastAsia="zh-CN"/>
        </w:rPr>
      </w:pPr>
      <w:r>
        <w:rPr>
          <w:b/>
          <w:bCs/>
          <w:noProof/>
          <w:lang w:eastAsia="zh-CN"/>
        </w:rPr>
        <w:tab/>
      </w:r>
    </w:p>
    <w:p w14:paraId="25FC83CA" w14:textId="2A97718D" w:rsidR="00836F06" w:rsidRDefault="00836F06" w:rsidP="007C7D04">
      <w:pPr>
        <w:rPr>
          <w:b/>
          <w:bCs/>
          <w:noProof/>
          <w:lang w:eastAsia="zh-CN"/>
        </w:rPr>
      </w:pPr>
    </w:p>
    <w:p w14:paraId="6358A49D" w14:textId="2C961224" w:rsidR="00836F06" w:rsidRDefault="00836F06" w:rsidP="007C7D04">
      <w:pPr>
        <w:rPr>
          <w:b/>
          <w:bCs/>
          <w:noProof/>
          <w:lang w:eastAsia="zh-CN"/>
        </w:rPr>
      </w:pPr>
    </w:p>
    <w:p w14:paraId="5AAFF8C5" w14:textId="606E879D" w:rsidR="00836F06" w:rsidRDefault="00836F06" w:rsidP="007C7D04">
      <w:pPr>
        <w:rPr>
          <w:b/>
          <w:bCs/>
          <w:noProof/>
          <w:lang w:eastAsia="zh-CN"/>
        </w:rPr>
      </w:pPr>
    </w:p>
    <w:p w14:paraId="2BE78053" w14:textId="6B64EE53" w:rsidR="00836F06" w:rsidRDefault="001D0108" w:rsidP="007C7D04">
      <w:pPr>
        <w:rPr>
          <w:b/>
          <w:bCs/>
          <w:noProof/>
          <w:lang w:eastAsia="zh-CN"/>
        </w:rPr>
      </w:pPr>
      <w:r w:rsidRPr="003D4098">
        <w:rPr>
          <w:rFonts w:asciiTheme="minorBidi" w:hAnsiTheme="minorBidi"/>
          <w:noProof/>
          <w:lang w:eastAsia="en-GB"/>
        </w:rPr>
        <mc:AlternateContent>
          <mc:Choice Requires="wps">
            <w:drawing>
              <wp:anchor distT="0" distB="0" distL="114300" distR="114300" simplePos="0" relativeHeight="251679744" behindDoc="0" locked="0" layoutInCell="1" allowOverlap="1" wp14:anchorId="39F89FAF" wp14:editId="1F1003B6">
                <wp:simplePos x="0" y="0"/>
                <wp:positionH relativeFrom="column">
                  <wp:posOffset>3364865</wp:posOffset>
                </wp:positionH>
                <wp:positionV relativeFrom="paragraph">
                  <wp:posOffset>235585</wp:posOffset>
                </wp:positionV>
                <wp:extent cx="3067050" cy="447675"/>
                <wp:effectExtent l="0" t="0" r="6350" b="9525"/>
                <wp:wrapNone/>
                <wp:docPr id="16" name="Text Box 16"/>
                <wp:cNvGraphicFramePr/>
                <a:graphic xmlns:a="http://schemas.openxmlformats.org/drawingml/2006/main">
                  <a:graphicData uri="http://schemas.microsoft.com/office/word/2010/wordprocessingShape">
                    <wps:wsp>
                      <wps:cNvSpPr txBox="1"/>
                      <wps:spPr>
                        <a:xfrm>
                          <a:off x="0" y="0"/>
                          <a:ext cx="3067050"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79B313" w14:textId="71F4CA75" w:rsidR="002869A1" w:rsidRPr="003A2CB2" w:rsidRDefault="002869A1" w:rsidP="000D1521">
                            <w:pPr>
                              <w:spacing w:line="240" w:lineRule="auto"/>
                              <w:jc w:val="center"/>
                              <w:rPr>
                                <w:rFonts w:asciiTheme="minorHAnsi" w:hAnsiTheme="minorHAnsi"/>
                                <w:b/>
                                <w:bCs/>
                                <w:sz w:val="18"/>
                                <w:szCs w:val="18"/>
                              </w:rPr>
                            </w:pPr>
                            <w:r>
                              <w:rPr>
                                <w:rFonts w:asciiTheme="minorHAnsi" w:hAnsiTheme="minorHAnsi"/>
                                <w:b/>
                                <w:bCs/>
                                <w:sz w:val="18"/>
                                <w:szCs w:val="18"/>
                              </w:rPr>
                              <w:t>Figure 1: Non-material L&amp;</w:t>
                            </w:r>
                            <w:r w:rsidRPr="003A2CB2">
                              <w:rPr>
                                <w:rFonts w:asciiTheme="minorHAnsi" w:hAnsiTheme="minorHAnsi"/>
                                <w:b/>
                                <w:bCs/>
                                <w:sz w:val="18"/>
                                <w:szCs w:val="18"/>
                              </w:rPr>
                              <w:t>D among youth</w:t>
                            </w:r>
                          </w:p>
                          <w:p w14:paraId="3DD7A357" w14:textId="77777777" w:rsidR="002869A1" w:rsidRPr="003A2CB2" w:rsidRDefault="002869A1" w:rsidP="000D1521">
                            <w:pPr>
                              <w:spacing w:line="240" w:lineRule="auto"/>
                              <w:jc w:val="center"/>
                              <w:rPr>
                                <w:rFonts w:asciiTheme="minorHAnsi" w:hAnsiTheme="minorHAnsi"/>
                                <w:b/>
                                <w:bCs/>
                                <w:sz w:val="18"/>
                                <w:szCs w:val="18"/>
                              </w:rPr>
                            </w:pPr>
                            <w:r w:rsidRPr="003A2CB2">
                              <w:rPr>
                                <w:rFonts w:asciiTheme="minorHAnsi" w:hAnsiTheme="minorHAnsi"/>
                                <w:b/>
                                <w:bCs/>
                                <w:sz w:val="18"/>
                                <w:szCs w:val="18"/>
                              </w:rPr>
                              <w:t>in inform</w:t>
                            </w:r>
                            <w:r>
                              <w:rPr>
                                <w:rFonts w:asciiTheme="minorHAnsi" w:hAnsiTheme="minorHAnsi"/>
                                <w:b/>
                                <w:bCs/>
                                <w:sz w:val="18"/>
                                <w:szCs w:val="18"/>
                              </w:rPr>
                              <w:t xml:space="preserve">al settlements of Cape Town, South Africa </w:t>
                            </w:r>
                          </w:p>
                          <w:p w14:paraId="14A2065E" w14:textId="77777777" w:rsidR="002869A1" w:rsidRDefault="002869A1" w:rsidP="000D15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9F89FAF" id="Text Box 16" o:spid="_x0000_s1038" type="#_x0000_t202" style="position:absolute;margin-left:264.95pt;margin-top:18.55pt;width:241.5pt;height:3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" fillcolor="white [3201]" stroked="f" strokeweight=".5pt">
                <v:textbox>
                  <w:txbxContent>
                    <w:p w14:paraId="1E79B313" w14:textId="71F4CA75" w:rsidR="002869A1" w:rsidRPr="003A2CB2" w:rsidRDefault="002869A1" w:rsidP="000D1521">
                      <w:pPr>
                        <w:spacing w:line="240" w:lineRule="auto"/>
                        <w:jc w:val="center"/>
                        <w:rPr>
                          <w:rFonts w:asciiTheme="minorHAnsi" w:hAnsiTheme="minorHAnsi"/>
                          <w:b/>
                          <w:bCs/>
                          <w:sz w:val="18"/>
                          <w:szCs w:val="18"/>
                        </w:rPr>
                      </w:pPr>
                      <w:r>
                        <w:rPr>
                          <w:rFonts w:asciiTheme="minorHAnsi" w:hAnsiTheme="minorHAnsi"/>
                          <w:b/>
                          <w:bCs/>
                          <w:sz w:val="18"/>
                          <w:szCs w:val="18"/>
                        </w:rPr>
                        <w:t>Figure 1: Non-material L&amp;</w:t>
                      </w:r>
                      <w:r w:rsidRPr="003A2CB2">
                        <w:rPr>
                          <w:rFonts w:asciiTheme="minorHAnsi" w:hAnsiTheme="minorHAnsi"/>
                          <w:b/>
                          <w:bCs/>
                          <w:sz w:val="18"/>
                          <w:szCs w:val="18"/>
                        </w:rPr>
                        <w:t>D among youth</w:t>
                      </w:r>
                    </w:p>
                    <w:p w14:paraId="3DD7A357" w14:textId="77777777" w:rsidR="002869A1" w:rsidRPr="003A2CB2" w:rsidRDefault="002869A1" w:rsidP="000D1521">
                      <w:pPr>
                        <w:spacing w:line="240" w:lineRule="auto"/>
                        <w:jc w:val="center"/>
                        <w:rPr>
                          <w:rFonts w:asciiTheme="minorHAnsi" w:hAnsiTheme="minorHAnsi"/>
                          <w:b/>
                          <w:bCs/>
                          <w:sz w:val="18"/>
                          <w:szCs w:val="18"/>
                        </w:rPr>
                      </w:pPr>
                      <w:r w:rsidRPr="003A2CB2">
                        <w:rPr>
                          <w:rFonts w:asciiTheme="minorHAnsi" w:hAnsiTheme="minorHAnsi"/>
                          <w:b/>
                          <w:bCs/>
                          <w:sz w:val="18"/>
                          <w:szCs w:val="18"/>
                        </w:rPr>
                        <w:t>in inform</w:t>
                      </w:r>
                      <w:r>
                        <w:rPr>
                          <w:rFonts w:asciiTheme="minorHAnsi" w:hAnsiTheme="minorHAnsi"/>
                          <w:b/>
                          <w:bCs/>
                          <w:sz w:val="18"/>
                          <w:szCs w:val="18"/>
                        </w:rPr>
                        <w:t xml:space="preserve">al settlements of Cape Town, South Africa </w:t>
                      </w:r>
                    </w:p>
                    <w:p w14:paraId="14A2065E" w14:textId="77777777" w:rsidR="002869A1" w:rsidRDefault="002869A1" w:rsidP="000D1521"/>
                  </w:txbxContent>
                </v:textbox>
              </v:shape>
            </w:pict>
          </mc:Fallback>
        </mc:AlternateContent>
      </w:r>
    </w:p>
    <w:p w14:paraId="6B32B310" w14:textId="731E1308" w:rsidR="00836F06" w:rsidRDefault="00836F06" w:rsidP="007C7D04">
      <w:pPr>
        <w:rPr>
          <w:b/>
          <w:bCs/>
          <w:noProof/>
          <w:lang w:eastAsia="zh-CN"/>
        </w:rPr>
      </w:pPr>
    </w:p>
    <w:p w14:paraId="130C4E86" w14:textId="135A0E60" w:rsidR="00836F06" w:rsidRDefault="00AB5A24" w:rsidP="007C7D04">
      <w:pPr>
        <w:rPr>
          <w:b/>
          <w:bCs/>
          <w:noProof/>
          <w:lang w:eastAsia="zh-CN"/>
        </w:rPr>
      </w:pPr>
      <w:r>
        <w:rPr>
          <w:b/>
          <w:bCs/>
          <w:noProof/>
          <w:lang w:eastAsia="en-GB"/>
        </w:rPr>
        <mc:AlternateContent>
          <mc:Choice Requires="wps">
            <w:drawing>
              <wp:anchor distT="0" distB="0" distL="114300" distR="114300" simplePos="0" relativeHeight="251668480" behindDoc="0" locked="0" layoutInCell="1" allowOverlap="1" wp14:anchorId="60ED0407" wp14:editId="7D4C437A">
                <wp:simplePos x="0" y="0"/>
                <wp:positionH relativeFrom="page">
                  <wp:posOffset>4158532</wp:posOffset>
                </wp:positionH>
                <wp:positionV relativeFrom="paragraph">
                  <wp:posOffset>144392</wp:posOffset>
                </wp:positionV>
                <wp:extent cx="3315746" cy="1804947"/>
                <wp:effectExtent l="0" t="0" r="0" b="5080"/>
                <wp:wrapNone/>
                <wp:docPr id="304" name="Text Box 304"/>
                <wp:cNvGraphicFramePr/>
                <a:graphic xmlns:a="http://schemas.openxmlformats.org/drawingml/2006/main">
                  <a:graphicData uri="http://schemas.microsoft.com/office/word/2010/wordprocessingShape">
                    <wps:wsp>
                      <wps:cNvSpPr txBox="1"/>
                      <wps:spPr>
                        <a:xfrm>
                          <a:off x="0" y="0"/>
                          <a:ext cx="3315746" cy="18049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F5559B" w14:textId="77777777" w:rsidR="002869A1" w:rsidRPr="008C69A5" w:rsidRDefault="002869A1">
                            <w:pPr>
                              <w:rPr>
                                <w:rFonts w:asciiTheme="minorHAnsi" w:hAnsiTheme="minorHAnsi"/>
                                <w:b/>
                                <w:bCs/>
                              </w:rPr>
                            </w:pPr>
                            <w:r w:rsidRPr="008C69A5">
                              <w:rPr>
                                <w:rFonts w:asciiTheme="minorHAnsi" w:hAnsiTheme="minorHAnsi"/>
                                <w:b/>
                                <w:bCs/>
                              </w:rPr>
                              <w:t>SUMMARY</w:t>
                            </w:r>
                          </w:p>
                          <w:p w14:paraId="18088CB3" w14:textId="319D761D" w:rsidR="002869A1" w:rsidRPr="008C69A5" w:rsidRDefault="002869A1" w:rsidP="00E30626">
                            <w:pPr>
                              <w:spacing w:line="240" w:lineRule="auto"/>
                              <w:jc w:val="both"/>
                              <w:rPr>
                                <w:rFonts w:asciiTheme="minorHAnsi" w:hAnsiTheme="minorHAnsi"/>
                                <w:i/>
                                <w:iCs/>
                                <w:sz w:val="20"/>
                                <w:szCs w:val="20"/>
                              </w:rPr>
                            </w:pPr>
                            <w:r w:rsidRPr="008C69A5">
                              <w:rPr>
                                <w:rFonts w:asciiTheme="minorHAnsi" w:hAnsiTheme="minorHAnsi"/>
                                <w:i/>
                                <w:iCs/>
                                <w:sz w:val="20"/>
                                <w:szCs w:val="20"/>
                              </w:rPr>
                              <w:t xml:space="preserve">Youth in informal settlements experience L&amp;D from climate change which cannot be expressed in economic terms. This study demonstrates that youth experiences of L&amp;D are unique to their generation and heavily context dependent. Further research is needed, particularly in hard-to reach contexts such as informal settlements, with age and gender disaggregated data to ensure that timely, targeted support is delivered to those most vulnerable to, and least responsible for climate change. </w:t>
                            </w:r>
                          </w:p>
                          <w:p w14:paraId="1B0A71CB" w14:textId="77777777" w:rsidR="002869A1" w:rsidRPr="00D2673E" w:rsidRDefault="002869A1" w:rsidP="009A7934">
                            <w:pPr>
                              <w:spacing w:line="240" w:lineRule="auto"/>
                              <w:jc w:val="both"/>
                              <w:rPr>
                                <w:i/>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0ED0407" id="Text Box 304" o:spid="_x0000_s1039" type="#_x0000_t202" style="position:absolute;margin-left:327.45pt;margin-top:11.35pt;width:261.1pt;height:142.1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" fillcolor="white [3201]" stroked="f" strokeweight=".5pt">
                <v:textbox>
                  <w:txbxContent>
                    <w:p w14:paraId="0EF5559B" w14:textId="77777777" w:rsidR="002869A1" w:rsidRPr="008C69A5" w:rsidRDefault="002869A1">
                      <w:pPr>
                        <w:rPr>
                          <w:rFonts w:asciiTheme="minorHAnsi" w:hAnsiTheme="minorHAnsi"/>
                          <w:b/>
                          <w:bCs/>
                        </w:rPr>
                      </w:pPr>
                      <w:r w:rsidRPr="008C69A5">
                        <w:rPr>
                          <w:rFonts w:asciiTheme="minorHAnsi" w:hAnsiTheme="minorHAnsi"/>
                          <w:b/>
                          <w:bCs/>
                        </w:rPr>
                        <w:t>SUMMARY</w:t>
                      </w:r>
                    </w:p>
                    <w:p w14:paraId="18088CB3" w14:textId="319D761D" w:rsidR="002869A1" w:rsidRPr="008C69A5" w:rsidRDefault="002869A1" w:rsidP="00E30626">
                      <w:pPr>
                        <w:spacing w:line="240" w:lineRule="auto"/>
                        <w:jc w:val="both"/>
                        <w:rPr>
                          <w:rFonts w:asciiTheme="minorHAnsi" w:hAnsiTheme="minorHAnsi"/>
                          <w:i/>
                          <w:iCs/>
                          <w:sz w:val="20"/>
                          <w:szCs w:val="20"/>
                        </w:rPr>
                      </w:pPr>
                      <w:r w:rsidRPr="008C69A5">
                        <w:rPr>
                          <w:rFonts w:asciiTheme="minorHAnsi" w:hAnsiTheme="minorHAnsi"/>
                          <w:i/>
                          <w:iCs/>
                          <w:sz w:val="20"/>
                          <w:szCs w:val="20"/>
                        </w:rPr>
                        <w:t xml:space="preserve">Youth in informal settlements experience L&amp;D from climate change which cannot be expressed in economic terms. This study demonstrates that youth experiences of L&amp;D are unique to their generation and heavily context dependent. Further research is needed, particularly in hard-to reach contexts such as informal settlements, with age and gender disaggregated data to ensure that timely, targeted support is delivered to those most vulnerable to, and least responsible for climate change. </w:t>
                      </w:r>
                    </w:p>
                    <w:p w14:paraId="1B0A71CB" w14:textId="77777777" w:rsidR="002869A1" w:rsidRPr="00D2673E" w:rsidRDefault="002869A1" w:rsidP="009A7934">
                      <w:pPr>
                        <w:spacing w:line="240" w:lineRule="auto"/>
                        <w:jc w:val="both"/>
                        <w:rPr>
                          <w:i/>
                          <w:iCs/>
                          <w:sz w:val="20"/>
                          <w:szCs w:val="20"/>
                        </w:rPr>
                      </w:pPr>
                    </w:p>
                  </w:txbxContent>
                </v:textbox>
                <w10:wrap anchorx="page"/>
              </v:shape>
            </w:pict>
          </mc:Fallback>
        </mc:AlternateContent>
      </w:r>
    </w:p>
    <w:p w14:paraId="5A2D18C2" w14:textId="035C9F5B" w:rsidR="00836F06" w:rsidRDefault="00836F06" w:rsidP="007C7D04">
      <w:pPr>
        <w:rPr>
          <w:b/>
          <w:bCs/>
          <w:noProof/>
          <w:lang w:eastAsia="zh-CN"/>
        </w:rPr>
      </w:pPr>
    </w:p>
    <w:p w14:paraId="0F1BBF85" w14:textId="2B81C115" w:rsidR="00836F06" w:rsidRDefault="00836F06" w:rsidP="007C7D04">
      <w:pPr>
        <w:rPr>
          <w:b/>
          <w:bCs/>
          <w:noProof/>
          <w:lang w:eastAsia="zh-CN"/>
        </w:rPr>
      </w:pPr>
    </w:p>
    <w:p w14:paraId="368EFA27" w14:textId="5C10B37E" w:rsidR="00836F06" w:rsidRDefault="00836F06" w:rsidP="007C7D04">
      <w:pPr>
        <w:rPr>
          <w:b/>
          <w:bCs/>
          <w:noProof/>
          <w:lang w:eastAsia="zh-CN"/>
        </w:rPr>
      </w:pPr>
    </w:p>
    <w:p w14:paraId="261F83C9" w14:textId="19E3CCED" w:rsidR="00836F06" w:rsidRDefault="00836F06" w:rsidP="007C7D04">
      <w:pPr>
        <w:rPr>
          <w:b/>
          <w:bCs/>
          <w:noProof/>
          <w:lang w:eastAsia="zh-CN"/>
        </w:rPr>
      </w:pPr>
    </w:p>
    <w:p w14:paraId="220F72CA" w14:textId="0D4DD302" w:rsidR="00836F06" w:rsidRDefault="00836F06" w:rsidP="007C7D04">
      <w:pPr>
        <w:rPr>
          <w:b/>
          <w:bCs/>
          <w:noProof/>
          <w:lang w:eastAsia="zh-CN"/>
        </w:rPr>
      </w:pPr>
    </w:p>
    <w:p w14:paraId="45B36EC6" w14:textId="6A850E5A" w:rsidR="00836F06" w:rsidRDefault="00836F06" w:rsidP="007C7D04">
      <w:pPr>
        <w:rPr>
          <w:b/>
          <w:bCs/>
          <w:noProof/>
          <w:lang w:eastAsia="zh-CN"/>
        </w:rPr>
      </w:pPr>
    </w:p>
    <w:p w14:paraId="0FAD6F09" w14:textId="30B76BDE" w:rsidR="007C7D04" w:rsidRDefault="007C7D04" w:rsidP="000E79E1">
      <w:pPr>
        <w:rPr>
          <w:b/>
          <w:bCs/>
        </w:rPr>
      </w:pPr>
    </w:p>
    <w:p w14:paraId="0B895C3A" w14:textId="0C3232C8" w:rsidR="000E79E1" w:rsidRDefault="001D7B7D" w:rsidP="00836F06">
      <w:pPr>
        <w:rPr>
          <w:b/>
          <w:bCs/>
        </w:rPr>
      </w:pPr>
      <w:r>
        <w:rPr>
          <w:b/>
          <w:bCs/>
          <w:noProof/>
          <w:lang w:eastAsia="en-GB"/>
        </w:rPr>
        <mc:AlternateContent>
          <mc:Choice Requires="wps">
            <w:drawing>
              <wp:anchor distT="0" distB="0" distL="114300" distR="114300" simplePos="0" relativeHeight="251667455" behindDoc="0" locked="0" layoutInCell="1" allowOverlap="1" wp14:anchorId="110A96C5" wp14:editId="647EE239">
                <wp:simplePos x="0" y="0"/>
                <wp:positionH relativeFrom="column">
                  <wp:posOffset>3307976</wp:posOffset>
                </wp:positionH>
                <wp:positionV relativeFrom="paragraph">
                  <wp:posOffset>110191</wp:posOffset>
                </wp:positionV>
                <wp:extent cx="3144259" cy="4000799"/>
                <wp:effectExtent l="0" t="0" r="31115" b="38100"/>
                <wp:wrapNone/>
                <wp:docPr id="4" name="Text Box 4"/>
                <wp:cNvGraphicFramePr/>
                <a:graphic xmlns:a="http://schemas.openxmlformats.org/drawingml/2006/main">
                  <a:graphicData uri="http://schemas.microsoft.com/office/word/2010/wordprocessingShape">
                    <wps:wsp>
                      <wps:cNvSpPr txBox="1"/>
                      <wps:spPr>
                        <a:xfrm>
                          <a:off x="0" y="0"/>
                          <a:ext cx="3144259" cy="4000799"/>
                        </a:xfrm>
                        <a:prstGeom prst="rect">
                          <a:avLst/>
                        </a:prstGeom>
                        <a:solidFill>
                          <a:schemeClr val="lt1"/>
                        </a:solidFill>
                        <a:ln w="22225">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F1082DB" w14:textId="13780E64" w:rsidR="002869A1" w:rsidRPr="00E86B4B" w:rsidRDefault="002869A1" w:rsidP="00836F06">
                            <w:pPr>
                              <w:rPr>
                                <w:rFonts w:asciiTheme="minorHAnsi" w:hAnsiTheme="minorHAnsi"/>
                                <w:b/>
                                <w:bCs/>
                              </w:rPr>
                            </w:pPr>
                            <w:r w:rsidRPr="00E86B4B">
                              <w:rPr>
                                <w:rFonts w:asciiTheme="minorHAnsi" w:hAnsiTheme="minorHAnsi"/>
                                <w:b/>
                                <w:bCs/>
                              </w:rPr>
                              <w:t xml:space="preserve">RECOMMENDATIONS </w:t>
                            </w:r>
                            <w:r>
                              <w:rPr>
                                <w:rFonts w:asciiTheme="minorHAnsi" w:hAnsiTheme="minorHAnsi"/>
                                <w:b/>
                                <w:bCs/>
                              </w:rPr>
                              <w:t>FOR POLICY-MAKERS</w:t>
                            </w:r>
                          </w:p>
                          <w:p w14:paraId="1733AD39" w14:textId="55540607" w:rsidR="002869A1" w:rsidRPr="00AB7C70" w:rsidRDefault="002869A1" w:rsidP="00AB7C70">
                            <w:pPr>
                              <w:pStyle w:val="ListParagraph"/>
                              <w:numPr>
                                <w:ilvl w:val="0"/>
                                <w:numId w:val="16"/>
                              </w:numPr>
                              <w:spacing w:after="160" w:line="259" w:lineRule="auto"/>
                              <w:rPr>
                                <w:rFonts w:asciiTheme="minorHAnsi" w:eastAsiaTheme="minorEastAsia" w:hAnsiTheme="minorHAnsi"/>
                                <w:sz w:val="20"/>
                                <w:szCs w:val="20"/>
                                <w:lang w:eastAsia="zh-CN"/>
                              </w:rPr>
                            </w:pPr>
                            <w:r w:rsidRPr="00AB7C70">
                              <w:rPr>
                                <w:rFonts w:asciiTheme="minorHAnsi" w:eastAsiaTheme="minorEastAsia" w:hAnsiTheme="minorHAnsi"/>
                                <w:sz w:val="20"/>
                                <w:szCs w:val="20"/>
                                <w:lang w:eastAsia="zh-CN"/>
                              </w:rPr>
                              <w:t>Ensure that policy responses to L&amp;D address non-material impacts in addition to market-based assessments to avoid further exacerbating vulnerability.</w:t>
                            </w:r>
                          </w:p>
                          <w:p w14:paraId="468DDA52" w14:textId="717318E1" w:rsidR="002869A1" w:rsidRPr="00D83129" w:rsidRDefault="002869A1" w:rsidP="00AB7C70">
                            <w:pPr>
                              <w:pStyle w:val="ListParagraph"/>
                              <w:numPr>
                                <w:ilvl w:val="0"/>
                                <w:numId w:val="16"/>
                              </w:numPr>
                              <w:spacing w:after="160" w:line="259" w:lineRule="auto"/>
                              <w:rPr>
                                <w:rFonts w:asciiTheme="minorHAnsi" w:eastAsiaTheme="minorEastAsia" w:hAnsiTheme="minorHAnsi"/>
                                <w:sz w:val="20"/>
                                <w:szCs w:val="20"/>
                                <w:lang w:eastAsia="zh-CN"/>
                              </w:rPr>
                            </w:pPr>
                            <w:r w:rsidRPr="00D83129">
                              <w:rPr>
                                <w:rFonts w:asciiTheme="minorHAnsi" w:eastAsiaTheme="minorEastAsia" w:hAnsiTheme="minorHAnsi"/>
                                <w:sz w:val="20"/>
                                <w:szCs w:val="20"/>
                                <w:lang w:eastAsia="zh-CN"/>
                              </w:rPr>
                              <w:t>Engage with empirical research to ensure that context-dependent circumstances are given due attention, with particular efforts to reach marginal communities.</w:t>
                            </w:r>
                          </w:p>
                          <w:p w14:paraId="5AC19D3C" w14:textId="79760BA8" w:rsidR="002869A1" w:rsidRPr="00D83129" w:rsidRDefault="002869A1" w:rsidP="00AB7C70">
                            <w:pPr>
                              <w:pStyle w:val="ListParagraph"/>
                              <w:numPr>
                                <w:ilvl w:val="0"/>
                                <w:numId w:val="16"/>
                              </w:numPr>
                              <w:spacing w:after="160" w:line="259" w:lineRule="auto"/>
                              <w:rPr>
                                <w:rFonts w:asciiTheme="minorHAnsi" w:eastAsiaTheme="minorEastAsia" w:hAnsiTheme="minorHAnsi"/>
                                <w:sz w:val="20"/>
                                <w:szCs w:val="20"/>
                                <w:lang w:eastAsia="zh-CN"/>
                              </w:rPr>
                            </w:pPr>
                            <w:r w:rsidRPr="00D83129">
                              <w:rPr>
                                <w:rFonts w:asciiTheme="minorHAnsi" w:eastAsiaTheme="minorEastAsia" w:hAnsiTheme="minorHAnsi"/>
                                <w:sz w:val="20"/>
                                <w:szCs w:val="20"/>
                                <w:lang w:eastAsia="zh-CN"/>
                              </w:rPr>
                              <w:t>Ensure that age and gender disaggregated data is utilised to ensure that policies are sensitive to the unique vulnerabilities of different groups, with a particular focus on youth who are often overlooked.</w:t>
                            </w:r>
                          </w:p>
                          <w:p w14:paraId="50B9E68E" w14:textId="71C5A4B1" w:rsidR="002869A1" w:rsidRPr="00E86B4B" w:rsidRDefault="002869A1" w:rsidP="00AB7C70">
                            <w:pPr>
                              <w:pStyle w:val="ListParagraph"/>
                              <w:numPr>
                                <w:ilvl w:val="0"/>
                                <w:numId w:val="16"/>
                              </w:numPr>
                              <w:spacing w:after="160" w:line="259" w:lineRule="auto"/>
                              <w:rPr>
                                <w:rFonts w:asciiTheme="minorHAnsi" w:eastAsiaTheme="minorEastAsia" w:hAnsiTheme="minorHAnsi"/>
                                <w:sz w:val="20"/>
                                <w:szCs w:val="20"/>
                                <w:lang w:eastAsia="zh-CN"/>
                              </w:rPr>
                            </w:pPr>
                            <w:r>
                              <w:rPr>
                                <w:rFonts w:asciiTheme="minorHAnsi" w:eastAsiaTheme="minorEastAsia" w:hAnsiTheme="minorHAnsi"/>
                                <w:sz w:val="20"/>
                                <w:szCs w:val="20"/>
                                <w:lang w:eastAsia="zh-CN"/>
                              </w:rPr>
                              <w:t xml:space="preserve">Fully integrate </w:t>
                            </w:r>
                            <w:r w:rsidRPr="007E5515">
                              <w:rPr>
                                <w:rFonts w:asciiTheme="minorHAnsi" w:eastAsiaTheme="minorEastAsia" w:hAnsiTheme="minorHAnsi"/>
                                <w:sz w:val="20"/>
                                <w:szCs w:val="20"/>
                                <w:lang w:eastAsia="zh-CN"/>
                              </w:rPr>
                              <w:t>youth participation</w:t>
                            </w:r>
                            <w:r>
                              <w:rPr>
                                <w:rFonts w:asciiTheme="minorHAnsi" w:eastAsiaTheme="minorEastAsia" w:hAnsiTheme="minorHAnsi"/>
                                <w:sz w:val="20"/>
                                <w:szCs w:val="20"/>
                                <w:lang w:eastAsia="zh-CN"/>
                              </w:rPr>
                              <w:t>, awareness-raising and the other elements of Article 6 of the UNFCCC Convention</w:t>
                            </w:r>
                            <w:r w:rsidRPr="007E5515">
                              <w:rPr>
                                <w:rFonts w:asciiTheme="minorHAnsi" w:eastAsiaTheme="minorEastAsia" w:hAnsiTheme="minorHAnsi"/>
                                <w:sz w:val="20"/>
                                <w:szCs w:val="20"/>
                                <w:lang w:eastAsia="zh-CN"/>
                              </w:rPr>
                              <w:t xml:space="preserve"> </w:t>
                            </w:r>
                            <w:r>
                              <w:rPr>
                                <w:rFonts w:asciiTheme="minorHAnsi" w:eastAsiaTheme="minorEastAsia" w:hAnsiTheme="minorHAnsi"/>
                                <w:sz w:val="20"/>
                                <w:szCs w:val="20"/>
                                <w:lang w:eastAsia="zh-CN"/>
                              </w:rPr>
                              <w:t xml:space="preserve">into adaptation planning to increase adaptive capacity and ameliorate </w:t>
                            </w:r>
                            <w:r w:rsidR="00EF0179">
                              <w:rPr>
                                <w:rFonts w:asciiTheme="minorHAnsi" w:eastAsiaTheme="minorEastAsia" w:hAnsiTheme="minorHAnsi"/>
                                <w:sz w:val="20"/>
                                <w:szCs w:val="20"/>
                                <w:lang w:eastAsia="zh-CN"/>
                              </w:rPr>
                              <w:t xml:space="preserve">intergenerational equity and </w:t>
                            </w:r>
                            <w:r>
                              <w:rPr>
                                <w:rFonts w:asciiTheme="minorHAnsi" w:eastAsiaTheme="minorEastAsia" w:hAnsiTheme="minorHAnsi"/>
                                <w:sz w:val="20"/>
                                <w:szCs w:val="20"/>
                                <w:lang w:eastAsia="zh-CN"/>
                              </w:rPr>
                              <w:t xml:space="preserve">social cohesion. </w:t>
                            </w:r>
                          </w:p>
                          <w:p w14:paraId="06CEB4AC" w14:textId="1261B1CA" w:rsidR="002869A1" w:rsidRPr="002A426E" w:rsidRDefault="002869A1" w:rsidP="00AB7C70">
                            <w:pPr>
                              <w:pStyle w:val="ListParagraph"/>
                              <w:numPr>
                                <w:ilvl w:val="0"/>
                                <w:numId w:val="16"/>
                              </w:numPr>
                              <w:spacing w:after="160" w:line="259" w:lineRule="auto"/>
                              <w:rPr>
                                <w:rFonts w:asciiTheme="minorHAnsi" w:eastAsiaTheme="minorEastAsia" w:hAnsiTheme="minorHAnsi"/>
                                <w:sz w:val="20"/>
                                <w:szCs w:val="20"/>
                                <w:lang w:eastAsia="zh-CN"/>
                              </w:rPr>
                            </w:pPr>
                            <w:r w:rsidRPr="002A426E">
                              <w:rPr>
                                <w:rFonts w:asciiTheme="minorHAnsi" w:eastAsiaTheme="minorEastAsia" w:hAnsiTheme="minorHAnsi"/>
                                <w:sz w:val="20"/>
                                <w:szCs w:val="20"/>
                                <w:lang w:eastAsia="zh-CN"/>
                              </w:rPr>
                              <w:t>Increase policy-cohesion between climate change and development initiatives</w:t>
                            </w:r>
                            <w:r w:rsidR="00952BC8">
                              <w:rPr>
                                <w:rFonts w:asciiTheme="minorHAnsi" w:eastAsiaTheme="minorEastAsia" w:hAnsiTheme="minorHAnsi"/>
                                <w:sz w:val="20"/>
                                <w:szCs w:val="20"/>
                                <w:lang w:eastAsia="zh-CN"/>
                              </w:rPr>
                              <w:t>, as basic socio-economic development is central to supporting capacity to respond to climate and other stressors</w:t>
                            </w:r>
                            <w:r w:rsidRPr="002A426E">
                              <w:rPr>
                                <w:rFonts w:asciiTheme="minorHAnsi" w:eastAsiaTheme="minorEastAsia" w:hAnsiTheme="minorHAnsi"/>
                                <w:sz w:val="20"/>
                                <w:szCs w:val="20"/>
                                <w:lang w:eastAsia="zh-CN"/>
                              </w:rPr>
                              <w:t>.</w:t>
                            </w:r>
                          </w:p>
                          <w:p w14:paraId="42F5F138" w14:textId="77777777" w:rsidR="002869A1" w:rsidRPr="00E86B4B" w:rsidRDefault="002869A1">
                            <w:pP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10A96C5" id="Text Box 4" o:spid="_x0000_s1040" type="#_x0000_t202" style="position:absolute;margin-left:260.45pt;margin-top:8.7pt;width:247.6pt;height:315pt;z-index:251667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" fillcolor="white [3201]" strokecolor="#538135 [2409]" strokeweight="1.75pt">
                <v:textbox>
                  <w:txbxContent>
                    <w:p w14:paraId="1F1082DB" w14:textId="13780E64" w:rsidR="002869A1" w:rsidRPr="00E86B4B" w:rsidRDefault="002869A1" w:rsidP="00836F06">
                      <w:pPr>
                        <w:rPr>
                          <w:rFonts w:asciiTheme="minorHAnsi" w:hAnsiTheme="minorHAnsi"/>
                          <w:b/>
                          <w:bCs/>
                        </w:rPr>
                      </w:pPr>
                      <w:r w:rsidRPr="00E86B4B">
                        <w:rPr>
                          <w:rFonts w:asciiTheme="minorHAnsi" w:hAnsiTheme="minorHAnsi"/>
                          <w:b/>
                          <w:bCs/>
                        </w:rPr>
                        <w:t xml:space="preserve">RECOMMENDATIONS </w:t>
                      </w:r>
                      <w:r>
                        <w:rPr>
                          <w:rFonts w:asciiTheme="minorHAnsi" w:hAnsiTheme="minorHAnsi"/>
                          <w:b/>
                          <w:bCs/>
                        </w:rPr>
                        <w:t>FOR POLICY-MAKERS</w:t>
                      </w:r>
                    </w:p>
                    <w:p w14:paraId="1733AD39" w14:textId="55540607" w:rsidR="002869A1" w:rsidRPr="00AB7C70" w:rsidRDefault="002869A1" w:rsidP="00AB7C70">
                      <w:pPr>
                        <w:pStyle w:val="ListParagraph"/>
                        <w:numPr>
                          <w:ilvl w:val="0"/>
                          <w:numId w:val="16"/>
                        </w:numPr>
                        <w:spacing w:after="160" w:line="259" w:lineRule="auto"/>
                        <w:rPr>
                          <w:rFonts w:asciiTheme="minorHAnsi" w:eastAsiaTheme="minorEastAsia" w:hAnsiTheme="minorHAnsi"/>
                          <w:sz w:val="20"/>
                          <w:szCs w:val="20"/>
                          <w:lang w:eastAsia="zh-CN"/>
                        </w:rPr>
                      </w:pPr>
                      <w:r w:rsidRPr="00AB7C70">
                        <w:rPr>
                          <w:rFonts w:asciiTheme="minorHAnsi" w:eastAsiaTheme="minorEastAsia" w:hAnsiTheme="minorHAnsi"/>
                          <w:sz w:val="20"/>
                          <w:szCs w:val="20"/>
                          <w:lang w:eastAsia="zh-CN"/>
                        </w:rPr>
                        <w:t>Ensure that policy responses to L&amp;D address non-material impacts in addition to market-based assessments to avoid further exacerbating vulnerability.</w:t>
                      </w:r>
                    </w:p>
                    <w:p w14:paraId="468DDA52" w14:textId="717318E1" w:rsidR="002869A1" w:rsidRPr="00D83129" w:rsidRDefault="002869A1" w:rsidP="00AB7C70">
                      <w:pPr>
                        <w:pStyle w:val="ListParagraph"/>
                        <w:numPr>
                          <w:ilvl w:val="0"/>
                          <w:numId w:val="16"/>
                        </w:numPr>
                        <w:spacing w:after="160" w:line="259" w:lineRule="auto"/>
                        <w:rPr>
                          <w:rFonts w:asciiTheme="minorHAnsi" w:eastAsiaTheme="minorEastAsia" w:hAnsiTheme="minorHAnsi"/>
                          <w:sz w:val="20"/>
                          <w:szCs w:val="20"/>
                          <w:lang w:eastAsia="zh-CN"/>
                        </w:rPr>
                      </w:pPr>
                      <w:r w:rsidRPr="00D83129">
                        <w:rPr>
                          <w:rFonts w:asciiTheme="minorHAnsi" w:eastAsiaTheme="minorEastAsia" w:hAnsiTheme="minorHAnsi"/>
                          <w:sz w:val="20"/>
                          <w:szCs w:val="20"/>
                          <w:lang w:eastAsia="zh-CN"/>
                        </w:rPr>
                        <w:t>Engage with empirical research to ensure that context-dependent circumstances are given due attention, with particular efforts to reach marginal communities.</w:t>
                      </w:r>
                    </w:p>
                    <w:p w14:paraId="5AC19D3C" w14:textId="79760BA8" w:rsidR="002869A1" w:rsidRPr="00D83129" w:rsidRDefault="002869A1" w:rsidP="00AB7C70">
                      <w:pPr>
                        <w:pStyle w:val="ListParagraph"/>
                        <w:numPr>
                          <w:ilvl w:val="0"/>
                          <w:numId w:val="16"/>
                        </w:numPr>
                        <w:spacing w:after="160" w:line="259" w:lineRule="auto"/>
                        <w:rPr>
                          <w:rFonts w:asciiTheme="minorHAnsi" w:eastAsiaTheme="minorEastAsia" w:hAnsiTheme="minorHAnsi"/>
                          <w:sz w:val="20"/>
                          <w:szCs w:val="20"/>
                          <w:lang w:eastAsia="zh-CN"/>
                        </w:rPr>
                      </w:pPr>
                      <w:r w:rsidRPr="00D83129">
                        <w:rPr>
                          <w:rFonts w:asciiTheme="minorHAnsi" w:eastAsiaTheme="minorEastAsia" w:hAnsiTheme="minorHAnsi"/>
                          <w:sz w:val="20"/>
                          <w:szCs w:val="20"/>
                          <w:lang w:eastAsia="zh-CN"/>
                        </w:rPr>
                        <w:t>Ensure that age and gender disaggregated data is utilised to ensure that policies are sensitive to the unique vulnerabilities of different groups, with a particular focus on youth who are often overlooked.</w:t>
                      </w:r>
                    </w:p>
                    <w:p w14:paraId="50B9E68E" w14:textId="71C5A4B1" w:rsidR="002869A1" w:rsidRPr="00E86B4B" w:rsidRDefault="002869A1" w:rsidP="00AB7C70">
                      <w:pPr>
                        <w:pStyle w:val="ListParagraph"/>
                        <w:numPr>
                          <w:ilvl w:val="0"/>
                          <w:numId w:val="16"/>
                        </w:numPr>
                        <w:spacing w:after="160" w:line="259" w:lineRule="auto"/>
                        <w:rPr>
                          <w:rFonts w:asciiTheme="minorHAnsi" w:eastAsiaTheme="minorEastAsia" w:hAnsiTheme="minorHAnsi"/>
                          <w:sz w:val="20"/>
                          <w:szCs w:val="20"/>
                          <w:lang w:eastAsia="zh-CN"/>
                        </w:rPr>
                      </w:pPr>
                      <w:r>
                        <w:rPr>
                          <w:rFonts w:asciiTheme="minorHAnsi" w:eastAsiaTheme="minorEastAsia" w:hAnsiTheme="minorHAnsi"/>
                          <w:sz w:val="20"/>
                          <w:szCs w:val="20"/>
                          <w:lang w:eastAsia="zh-CN"/>
                        </w:rPr>
                        <w:t xml:space="preserve">Fully integrate </w:t>
                      </w:r>
                      <w:r w:rsidRPr="007E5515">
                        <w:rPr>
                          <w:rFonts w:asciiTheme="minorHAnsi" w:eastAsiaTheme="minorEastAsia" w:hAnsiTheme="minorHAnsi"/>
                          <w:sz w:val="20"/>
                          <w:szCs w:val="20"/>
                          <w:lang w:eastAsia="zh-CN"/>
                        </w:rPr>
                        <w:t>youth participation</w:t>
                      </w:r>
                      <w:r>
                        <w:rPr>
                          <w:rFonts w:asciiTheme="minorHAnsi" w:eastAsiaTheme="minorEastAsia" w:hAnsiTheme="minorHAnsi"/>
                          <w:sz w:val="20"/>
                          <w:szCs w:val="20"/>
                          <w:lang w:eastAsia="zh-CN"/>
                        </w:rPr>
                        <w:t>, awareness-raising and the other elements of Article 6 of the UNFCCC Convention</w:t>
                      </w:r>
                      <w:r w:rsidRPr="007E5515">
                        <w:rPr>
                          <w:rFonts w:asciiTheme="minorHAnsi" w:eastAsiaTheme="minorEastAsia" w:hAnsiTheme="minorHAnsi"/>
                          <w:sz w:val="20"/>
                          <w:szCs w:val="20"/>
                          <w:lang w:eastAsia="zh-CN"/>
                        </w:rPr>
                        <w:t xml:space="preserve"> </w:t>
                      </w:r>
                      <w:r>
                        <w:rPr>
                          <w:rFonts w:asciiTheme="minorHAnsi" w:eastAsiaTheme="minorEastAsia" w:hAnsiTheme="minorHAnsi"/>
                          <w:sz w:val="20"/>
                          <w:szCs w:val="20"/>
                          <w:lang w:eastAsia="zh-CN"/>
                        </w:rPr>
                        <w:t xml:space="preserve">into adaptation planning to increase adaptive capacity and ameliorate </w:t>
                      </w:r>
                      <w:r w:rsidR="00EF0179">
                        <w:rPr>
                          <w:rFonts w:asciiTheme="minorHAnsi" w:eastAsiaTheme="minorEastAsia" w:hAnsiTheme="minorHAnsi"/>
                          <w:sz w:val="20"/>
                          <w:szCs w:val="20"/>
                          <w:lang w:eastAsia="zh-CN"/>
                        </w:rPr>
                        <w:t xml:space="preserve">intergenerational equity and </w:t>
                      </w:r>
                      <w:r>
                        <w:rPr>
                          <w:rFonts w:asciiTheme="minorHAnsi" w:eastAsiaTheme="minorEastAsia" w:hAnsiTheme="minorHAnsi"/>
                          <w:sz w:val="20"/>
                          <w:szCs w:val="20"/>
                          <w:lang w:eastAsia="zh-CN"/>
                        </w:rPr>
                        <w:t xml:space="preserve">social cohesion. </w:t>
                      </w:r>
                    </w:p>
                    <w:p w14:paraId="06CEB4AC" w14:textId="1261B1CA" w:rsidR="002869A1" w:rsidRPr="002A426E" w:rsidRDefault="002869A1" w:rsidP="00AB7C70">
                      <w:pPr>
                        <w:pStyle w:val="ListParagraph"/>
                        <w:numPr>
                          <w:ilvl w:val="0"/>
                          <w:numId w:val="16"/>
                        </w:numPr>
                        <w:spacing w:after="160" w:line="259" w:lineRule="auto"/>
                        <w:rPr>
                          <w:rFonts w:asciiTheme="minorHAnsi" w:eastAsiaTheme="minorEastAsia" w:hAnsiTheme="minorHAnsi"/>
                          <w:sz w:val="20"/>
                          <w:szCs w:val="20"/>
                          <w:lang w:eastAsia="zh-CN"/>
                        </w:rPr>
                      </w:pPr>
                      <w:r w:rsidRPr="002A426E">
                        <w:rPr>
                          <w:rFonts w:asciiTheme="minorHAnsi" w:eastAsiaTheme="minorEastAsia" w:hAnsiTheme="minorHAnsi"/>
                          <w:sz w:val="20"/>
                          <w:szCs w:val="20"/>
                          <w:lang w:eastAsia="zh-CN"/>
                        </w:rPr>
                        <w:t>Increase policy-cohesion between climate change and development initiatives</w:t>
                      </w:r>
                      <w:r w:rsidR="00952BC8">
                        <w:rPr>
                          <w:rFonts w:asciiTheme="minorHAnsi" w:eastAsiaTheme="minorEastAsia" w:hAnsiTheme="minorHAnsi"/>
                          <w:sz w:val="20"/>
                          <w:szCs w:val="20"/>
                          <w:lang w:eastAsia="zh-CN"/>
                        </w:rPr>
                        <w:t>, as basic socio-economic development is central to supporting capacity to respond to climate and other stressors</w:t>
                      </w:r>
                      <w:r w:rsidRPr="002A426E">
                        <w:rPr>
                          <w:rFonts w:asciiTheme="minorHAnsi" w:eastAsiaTheme="minorEastAsia" w:hAnsiTheme="minorHAnsi"/>
                          <w:sz w:val="20"/>
                          <w:szCs w:val="20"/>
                          <w:lang w:eastAsia="zh-CN"/>
                        </w:rPr>
                        <w:t>.</w:t>
                      </w:r>
                    </w:p>
                    <w:p w14:paraId="42F5F138" w14:textId="77777777" w:rsidR="002869A1" w:rsidRPr="00E86B4B" w:rsidRDefault="002869A1">
                      <w:pPr>
                        <w:rPr>
                          <w:rFonts w:asciiTheme="minorHAnsi" w:hAnsiTheme="minorHAnsi"/>
                        </w:rPr>
                      </w:pPr>
                    </w:p>
                  </w:txbxContent>
                </v:textbox>
              </v:shape>
            </w:pict>
          </mc:Fallback>
        </mc:AlternateContent>
      </w:r>
    </w:p>
    <w:p w14:paraId="2FA3DA23" w14:textId="4CA6B3FF" w:rsidR="000E79E1" w:rsidRDefault="000E79E1" w:rsidP="00836F06">
      <w:pPr>
        <w:rPr>
          <w:b/>
          <w:bCs/>
        </w:rPr>
      </w:pPr>
    </w:p>
    <w:p w14:paraId="3BF44BFA" w14:textId="22C5D0C4" w:rsidR="000E79E1" w:rsidRDefault="000E79E1" w:rsidP="00836F06">
      <w:pPr>
        <w:rPr>
          <w:b/>
          <w:bCs/>
        </w:rPr>
      </w:pPr>
    </w:p>
    <w:p w14:paraId="261398CD" w14:textId="408C699A" w:rsidR="000E79E1" w:rsidRDefault="000E79E1" w:rsidP="00836F06">
      <w:pPr>
        <w:rPr>
          <w:b/>
          <w:bCs/>
        </w:rPr>
      </w:pPr>
    </w:p>
    <w:p w14:paraId="58D9C84A" w14:textId="5F907C89" w:rsidR="000E79E1" w:rsidRDefault="000E79E1" w:rsidP="00836F06">
      <w:pPr>
        <w:rPr>
          <w:b/>
          <w:bCs/>
        </w:rPr>
      </w:pPr>
    </w:p>
    <w:p w14:paraId="35E5943A" w14:textId="4D73225E" w:rsidR="00D56698" w:rsidRPr="00D56698" w:rsidRDefault="00D56698" w:rsidP="00D56698">
      <w:pPr>
        <w:rPr>
          <w:b/>
          <w:bCs/>
        </w:rPr>
      </w:pPr>
    </w:p>
    <w:p w14:paraId="43744AA3" w14:textId="788AA387" w:rsidR="000E79E1" w:rsidRPr="00BC658F" w:rsidRDefault="000E79E1" w:rsidP="000E79E1">
      <w:pPr>
        <w:spacing w:line="240" w:lineRule="auto"/>
        <w:jc w:val="both"/>
        <w:rPr>
          <w:rFonts w:asciiTheme="minorHAnsi" w:hAnsiTheme="minorHAnsi"/>
          <w:b/>
        </w:rPr>
      </w:pPr>
    </w:p>
    <w:p w14:paraId="5F6039B0" w14:textId="77777777" w:rsidR="000E79E1" w:rsidRDefault="000E79E1" w:rsidP="000E79E1">
      <w:pPr>
        <w:spacing w:line="240" w:lineRule="auto"/>
        <w:jc w:val="both"/>
        <w:rPr>
          <w:rFonts w:asciiTheme="minorHAnsi" w:hAnsiTheme="minorHAnsi"/>
          <w:b/>
        </w:rPr>
      </w:pPr>
    </w:p>
    <w:p w14:paraId="0991F30D" w14:textId="52B183CD" w:rsidR="009937ED" w:rsidRDefault="009937ED" w:rsidP="00836F06">
      <w:pPr>
        <w:rPr>
          <w:b/>
          <w:bCs/>
        </w:rPr>
      </w:pPr>
    </w:p>
    <w:p w14:paraId="3F25F298" w14:textId="77777777" w:rsidR="009937ED" w:rsidRDefault="009937ED" w:rsidP="00836F06">
      <w:pPr>
        <w:rPr>
          <w:b/>
          <w:bCs/>
        </w:rPr>
      </w:pPr>
    </w:p>
    <w:p w14:paraId="2DD885E4" w14:textId="2F58EE36" w:rsidR="007C7D04" w:rsidRDefault="008C69A5" w:rsidP="009937ED">
      <w:pPr>
        <w:rPr>
          <w:b/>
          <w:bCs/>
        </w:rPr>
      </w:pPr>
      <w:r>
        <w:rPr>
          <w:rFonts w:asciiTheme="minorBidi" w:hAnsiTheme="minorBidi"/>
          <w:noProof/>
          <w:lang w:eastAsia="en-GB"/>
        </w:rPr>
        <mc:AlternateContent>
          <mc:Choice Requires="wps">
            <w:drawing>
              <wp:anchor distT="0" distB="0" distL="114300" distR="114300" simplePos="0" relativeHeight="251671551" behindDoc="0" locked="0" layoutInCell="1" allowOverlap="1" wp14:anchorId="15EEDB77" wp14:editId="2ED6A0C5">
                <wp:simplePos x="0" y="0"/>
                <wp:positionH relativeFrom="margin">
                  <wp:posOffset>3274998</wp:posOffset>
                </wp:positionH>
                <wp:positionV relativeFrom="paragraph">
                  <wp:posOffset>1894398</wp:posOffset>
                </wp:positionV>
                <wp:extent cx="3212410" cy="1391478"/>
                <wp:effectExtent l="0" t="0" r="26670" b="18415"/>
                <wp:wrapNone/>
                <wp:docPr id="97" name="Text Box 97"/>
                <wp:cNvGraphicFramePr/>
                <a:graphic xmlns:a="http://schemas.openxmlformats.org/drawingml/2006/main">
                  <a:graphicData uri="http://schemas.microsoft.com/office/word/2010/wordprocessingShape">
                    <wps:wsp>
                      <wps:cNvSpPr txBox="1"/>
                      <wps:spPr>
                        <a:xfrm>
                          <a:off x="0" y="0"/>
                          <a:ext cx="3212410" cy="1391478"/>
                        </a:xfrm>
                        <a:prstGeom prst="rect">
                          <a:avLst/>
                        </a:prstGeom>
                        <a:noFill/>
                        <a:ln w="6350">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a:effectLst/>
                      </wps:spPr>
                      <wps:style>
                        <a:lnRef idx="0">
                          <a:schemeClr val="accent1"/>
                        </a:lnRef>
                        <a:fillRef idx="0">
                          <a:schemeClr val="accent1"/>
                        </a:fillRef>
                        <a:effectRef idx="0">
                          <a:schemeClr val="accent1"/>
                        </a:effectRef>
                        <a:fontRef idx="minor">
                          <a:schemeClr val="dk1"/>
                        </a:fontRef>
                      </wps:style>
                      <wps:txbx>
                        <w:txbxContent>
                          <w:p w14:paraId="0071921F" w14:textId="77777777" w:rsidR="002869A1" w:rsidRPr="001D0108" w:rsidRDefault="002869A1" w:rsidP="001D0108">
                            <w:pPr>
                              <w:spacing w:line="240" w:lineRule="auto"/>
                              <w:rPr>
                                <w:rFonts w:asciiTheme="minorHAnsi" w:hAnsiTheme="minorHAnsi"/>
                                <w:b/>
                                <w:bCs/>
                                <w:sz w:val="13"/>
                                <w:szCs w:val="13"/>
                              </w:rPr>
                            </w:pPr>
                            <w:r w:rsidRPr="001D0108">
                              <w:rPr>
                                <w:rFonts w:asciiTheme="minorHAnsi" w:hAnsiTheme="minorHAnsi"/>
                                <w:b/>
                                <w:bCs/>
                                <w:sz w:val="13"/>
                                <w:szCs w:val="13"/>
                              </w:rPr>
                              <w:t>Sources</w:t>
                            </w:r>
                          </w:p>
                          <w:p w14:paraId="3563B85A" w14:textId="48170FB8" w:rsidR="002869A1" w:rsidRPr="001D0108" w:rsidRDefault="002869A1" w:rsidP="002941A8">
                            <w:pPr>
                              <w:pStyle w:val="EndNoteBibliography"/>
                              <w:jc w:val="both"/>
                              <w:rPr>
                                <w:rFonts w:asciiTheme="minorHAnsi" w:hAnsiTheme="minorHAnsi"/>
                                <w:sz w:val="13"/>
                                <w:szCs w:val="13"/>
                              </w:rPr>
                            </w:pPr>
                            <w:r w:rsidRPr="001D0108">
                              <w:rPr>
                                <w:rFonts w:asciiTheme="minorHAnsi" w:hAnsiTheme="minorHAnsi"/>
                                <w:sz w:val="13"/>
                                <w:szCs w:val="13"/>
                              </w:rPr>
                              <w:t xml:space="preserve">1. Serdeczny, O., Waters, E. and Chan, S. 2016. </w:t>
                            </w:r>
                            <w:r w:rsidRPr="001D0108">
                              <w:rPr>
                                <w:rFonts w:asciiTheme="minorHAnsi" w:hAnsiTheme="minorHAnsi"/>
                                <w:i/>
                                <w:sz w:val="13"/>
                                <w:szCs w:val="13"/>
                              </w:rPr>
                              <w:t>Non-economic loss and damage in the context of climate change: understanding the challenges.</w:t>
                            </w:r>
                            <w:r w:rsidRPr="001D0108">
                              <w:rPr>
                                <w:rFonts w:asciiTheme="minorHAnsi" w:hAnsiTheme="minorHAnsi"/>
                                <w:sz w:val="13"/>
                                <w:szCs w:val="13"/>
                              </w:rPr>
                              <w:t xml:space="preserve">  German Development Institute/Deutsches Institut für Entwicklungspolitik (DIE).</w:t>
                            </w:r>
                          </w:p>
                          <w:p w14:paraId="4DA4253E" w14:textId="078BA335" w:rsidR="002869A1" w:rsidRPr="001D0108" w:rsidRDefault="00442E42" w:rsidP="00FA7D28">
                            <w:pPr>
                              <w:pStyle w:val="EndNoteBibliography"/>
                              <w:rPr>
                                <w:rFonts w:asciiTheme="minorHAnsi" w:hAnsiTheme="minorHAnsi" w:cstheme="minorBidi"/>
                                <w:sz w:val="13"/>
                                <w:szCs w:val="13"/>
                              </w:rPr>
                            </w:pPr>
                            <w:r w:rsidRPr="001D0108">
                              <w:rPr>
                                <w:rFonts w:asciiTheme="minorHAnsi" w:hAnsiTheme="minorHAnsi" w:cstheme="minorBidi"/>
                                <w:sz w:val="13"/>
                                <w:szCs w:val="13"/>
                              </w:rPr>
                              <w:t xml:space="preserve">2. </w:t>
                            </w:r>
                            <w:r w:rsidR="002869A1" w:rsidRPr="001D0108">
                              <w:rPr>
                                <w:rFonts w:asciiTheme="minorHAnsi" w:hAnsiTheme="minorHAnsi" w:cstheme="minorBidi"/>
                                <w:sz w:val="13"/>
                                <w:szCs w:val="13"/>
                              </w:rPr>
                              <w:t>Ziervogel, G.and Smit, W. 2009. Learning to swim: Strengthening flooding governance in the city of Cape Town. In:</w:t>
                            </w:r>
                            <w:r w:rsidR="002869A1" w:rsidRPr="001D0108">
                              <w:rPr>
                                <w:rFonts w:asciiTheme="minorHAnsi" w:hAnsiTheme="minorHAnsi" w:cstheme="minorBidi"/>
                                <w:i/>
                                <w:sz w:val="13"/>
                                <w:szCs w:val="13"/>
                              </w:rPr>
                              <w:t xml:space="preserve"> Working Paper presented at 2009 Amsterdam Conference on the Human Dimensions of Global Environmental Change ‘Earth System Governance: People, Places and the Planet’. Amsterdam</w:t>
                            </w:r>
                            <w:r w:rsidR="002869A1" w:rsidRPr="001D0108">
                              <w:rPr>
                                <w:rFonts w:asciiTheme="minorHAnsi" w:hAnsiTheme="minorHAnsi" w:cstheme="minorBidi"/>
                                <w:sz w:val="13"/>
                                <w:szCs w:val="13"/>
                              </w:rPr>
                              <w:t>.</w:t>
                            </w:r>
                          </w:p>
                          <w:p w14:paraId="2D359F7B" w14:textId="21A17620" w:rsidR="002869A1" w:rsidRPr="001D0108" w:rsidRDefault="00442E42" w:rsidP="00FA7D28">
                            <w:pPr>
                              <w:spacing w:line="240" w:lineRule="auto"/>
                              <w:rPr>
                                <w:rFonts w:asciiTheme="minorHAnsi" w:eastAsiaTheme="minorEastAsia" w:hAnsiTheme="minorHAnsi"/>
                                <w:noProof/>
                                <w:sz w:val="13"/>
                                <w:szCs w:val="13"/>
                                <w:lang w:val="en-US"/>
                              </w:rPr>
                            </w:pPr>
                            <w:r w:rsidRPr="001D0108">
                              <w:rPr>
                                <w:rFonts w:asciiTheme="minorHAnsi" w:eastAsiaTheme="minorEastAsia" w:hAnsiTheme="minorHAnsi"/>
                                <w:noProof/>
                                <w:sz w:val="13"/>
                                <w:szCs w:val="13"/>
                                <w:lang w:val="en-US"/>
                              </w:rPr>
                              <w:t xml:space="preserve">3. </w:t>
                            </w:r>
                            <w:r w:rsidR="002869A1" w:rsidRPr="001D0108">
                              <w:rPr>
                                <w:rFonts w:asciiTheme="minorHAnsi" w:eastAsiaTheme="minorEastAsia" w:hAnsiTheme="minorHAnsi"/>
                                <w:noProof/>
                                <w:sz w:val="13"/>
                                <w:szCs w:val="13"/>
                                <w:lang w:val="en-US"/>
                              </w:rPr>
                              <w:t xml:space="preserve">Mudombi, S., Nzeyimana, E. and Weisheit, A. 2011. </w:t>
                            </w:r>
                            <w:r w:rsidR="002869A1" w:rsidRPr="001D0108">
                              <w:rPr>
                                <w:rFonts w:asciiTheme="minorHAnsi" w:eastAsiaTheme="minorEastAsia" w:hAnsiTheme="minorHAnsi"/>
                                <w:i/>
                                <w:noProof/>
                                <w:sz w:val="13"/>
                                <w:szCs w:val="13"/>
                                <w:lang w:val="en-US"/>
                              </w:rPr>
                              <w:t xml:space="preserve">A Youth Perspective on Climate Change Opportunities And Challenges For Climate Resilient Development </w:t>
                            </w:r>
                            <w:r w:rsidR="002869A1" w:rsidRPr="001D0108">
                              <w:rPr>
                                <w:rFonts w:asciiTheme="minorHAnsi" w:eastAsiaTheme="minorEastAsia" w:hAnsiTheme="minorHAnsi"/>
                                <w:noProof/>
                                <w:sz w:val="13"/>
                                <w:szCs w:val="13"/>
                                <w:lang w:val="en-US"/>
                              </w:rPr>
                              <w:t xml:space="preserve">Ethopia: Young Professionals’ Platform for Agricultural Research for Development (YPARD) </w:t>
                            </w:r>
                          </w:p>
                          <w:p w14:paraId="4CB15322" w14:textId="2AA7E570" w:rsidR="002869A1" w:rsidRPr="001D0108" w:rsidRDefault="00DE317E" w:rsidP="00EF0179">
                            <w:pPr>
                              <w:spacing w:line="240" w:lineRule="auto"/>
                              <w:rPr>
                                <w:rFonts w:asciiTheme="minorHAnsi" w:hAnsiTheme="minorHAnsi"/>
                                <w:sz w:val="12"/>
                                <w:szCs w:val="12"/>
                                <w:lang w:val="en-US"/>
                              </w:rPr>
                            </w:pPr>
                            <w:r w:rsidRPr="001D0108">
                              <w:rPr>
                                <w:rFonts w:asciiTheme="minorHAnsi" w:eastAsiaTheme="minorEastAsia" w:hAnsiTheme="minorHAnsi"/>
                                <w:noProof/>
                                <w:sz w:val="13"/>
                                <w:szCs w:val="13"/>
                                <w:lang w:val="en-US"/>
                              </w:rPr>
                              <w:t>4.</w:t>
                            </w:r>
                            <w:r w:rsidR="005D5BAF" w:rsidRPr="001D0108">
                              <w:rPr>
                                <w:rFonts w:asciiTheme="minorHAnsi" w:hAnsiTheme="minorHAnsi"/>
                                <w:sz w:val="13"/>
                                <w:szCs w:val="13"/>
                              </w:rPr>
                              <w:t xml:space="preserve"> </w:t>
                            </w:r>
                            <w:r w:rsidR="00A1543E" w:rsidRPr="001D0108">
                              <w:rPr>
                                <w:rFonts w:asciiTheme="minorHAnsi" w:hAnsiTheme="minorHAnsi"/>
                                <w:sz w:val="13"/>
                                <w:szCs w:val="13"/>
                              </w:rPr>
                              <w:t xml:space="preserve">Tschakert, P. et al. In prep, </w:t>
                            </w:r>
                            <w:r w:rsidR="005D5BAF" w:rsidRPr="001D0108">
                              <w:rPr>
                                <w:rFonts w:asciiTheme="minorHAnsi" w:hAnsiTheme="minorHAnsi"/>
                                <w:sz w:val="13"/>
                                <w:szCs w:val="13"/>
                              </w:rPr>
                              <w:t xml:space="preserve">2016. </w:t>
                            </w:r>
                            <w:r w:rsidR="005D5BAF" w:rsidRPr="001D0108">
                              <w:rPr>
                                <w:rFonts w:asciiTheme="minorHAnsi" w:hAnsiTheme="minorHAnsi"/>
                                <w:i/>
                                <w:sz w:val="13"/>
                                <w:szCs w:val="13"/>
                              </w:rPr>
                              <w:t xml:space="preserve">Understanding loss from climate change through the lens of lived values. </w:t>
                            </w:r>
                            <w:r w:rsidR="004D2797" w:rsidRPr="001D0108">
                              <w:rPr>
                                <w:rFonts w:asciiTheme="minorHAnsi" w:hAnsiTheme="minorHAnsi"/>
                                <w:i/>
                                <w:sz w:val="13"/>
                                <w:szCs w:val="13"/>
                              </w:rPr>
                              <w:t>World Universities Network, pp.13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5EEDB77" id="Text Box 97" o:spid="_x0000_s1041" type="#_x0000_t202" style="position:absolute;margin-left:257.85pt;margin-top:149.15pt;width:252.95pt;height:109.55pt;z-index:2516715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" filled="f" strokeweight=".5pt">
                <v:textbox>
                  <w:txbxContent>
                    <w:p w14:paraId="0071921F" w14:textId="77777777" w:rsidR="002869A1" w:rsidRPr="001D0108" w:rsidRDefault="002869A1" w:rsidP="001D0108">
                      <w:pPr>
                        <w:spacing w:line="240" w:lineRule="auto"/>
                        <w:rPr>
                          <w:rFonts w:asciiTheme="minorHAnsi" w:hAnsiTheme="minorHAnsi"/>
                          <w:b/>
                          <w:bCs/>
                          <w:sz w:val="13"/>
                          <w:szCs w:val="13"/>
                        </w:rPr>
                      </w:pPr>
                      <w:r w:rsidRPr="001D0108">
                        <w:rPr>
                          <w:rFonts w:asciiTheme="minorHAnsi" w:hAnsiTheme="minorHAnsi"/>
                          <w:b/>
                          <w:bCs/>
                          <w:sz w:val="13"/>
                          <w:szCs w:val="13"/>
                        </w:rPr>
                        <w:t>Sources</w:t>
                      </w:r>
                    </w:p>
                    <w:p w14:paraId="3563B85A" w14:textId="48170FB8" w:rsidR="002869A1" w:rsidRPr="001D0108" w:rsidRDefault="002869A1" w:rsidP="002941A8">
                      <w:pPr>
                        <w:pStyle w:val="EndNoteBibliography"/>
                        <w:jc w:val="both"/>
                        <w:rPr>
                          <w:rFonts w:asciiTheme="minorHAnsi" w:hAnsiTheme="minorHAnsi"/>
                          <w:sz w:val="13"/>
                          <w:szCs w:val="13"/>
                        </w:rPr>
                      </w:pPr>
                      <w:r w:rsidRPr="001D0108">
                        <w:rPr>
                          <w:rFonts w:asciiTheme="minorHAnsi" w:hAnsiTheme="minorHAnsi"/>
                          <w:sz w:val="13"/>
                          <w:szCs w:val="13"/>
                        </w:rPr>
                        <w:t xml:space="preserve">1. Serdeczny, O., Waters, E. and Chan, S. 2016. </w:t>
                      </w:r>
                      <w:r w:rsidRPr="001D0108">
                        <w:rPr>
                          <w:rFonts w:asciiTheme="minorHAnsi" w:hAnsiTheme="minorHAnsi"/>
                          <w:i/>
                          <w:sz w:val="13"/>
                          <w:szCs w:val="13"/>
                        </w:rPr>
                        <w:t>Non-economic loss and damage in the context of climate change: understanding the challenges.</w:t>
                      </w:r>
                      <w:r w:rsidRPr="001D0108">
                        <w:rPr>
                          <w:rFonts w:asciiTheme="minorHAnsi" w:hAnsiTheme="minorHAnsi"/>
                          <w:sz w:val="13"/>
                          <w:szCs w:val="13"/>
                        </w:rPr>
                        <w:t xml:space="preserve">  German Development Institute/Deutsches Institut für Entwicklungspolitik (DIE).</w:t>
                      </w:r>
                    </w:p>
                    <w:p w14:paraId="4DA4253E" w14:textId="078BA335" w:rsidR="002869A1" w:rsidRPr="001D0108" w:rsidRDefault="00442E42" w:rsidP="00FA7D28">
                      <w:pPr>
                        <w:pStyle w:val="EndNoteBibliography"/>
                        <w:rPr>
                          <w:rFonts w:asciiTheme="minorHAnsi" w:hAnsiTheme="minorHAnsi" w:cstheme="minorBidi"/>
                          <w:sz w:val="13"/>
                          <w:szCs w:val="13"/>
                        </w:rPr>
                      </w:pPr>
                      <w:r w:rsidRPr="001D0108">
                        <w:rPr>
                          <w:rFonts w:asciiTheme="minorHAnsi" w:hAnsiTheme="minorHAnsi" w:cstheme="minorBidi"/>
                          <w:sz w:val="13"/>
                          <w:szCs w:val="13"/>
                        </w:rPr>
                        <w:t xml:space="preserve">2. </w:t>
                      </w:r>
                      <w:r w:rsidR="002869A1" w:rsidRPr="001D0108">
                        <w:rPr>
                          <w:rFonts w:asciiTheme="minorHAnsi" w:hAnsiTheme="minorHAnsi" w:cstheme="minorBidi"/>
                          <w:sz w:val="13"/>
                          <w:szCs w:val="13"/>
                        </w:rPr>
                        <w:t>Ziervogel, G.and Smit, W. 2009. Learning to swim: Strengthening flooding governance in the city of Cape Town. In:</w:t>
                      </w:r>
                      <w:r w:rsidR="002869A1" w:rsidRPr="001D0108">
                        <w:rPr>
                          <w:rFonts w:asciiTheme="minorHAnsi" w:hAnsiTheme="minorHAnsi" w:cstheme="minorBidi"/>
                          <w:i/>
                          <w:sz w:val="13"/>
                          <w:szCs w:val="13"/>
                        </w:rPr>
                        <w:t xml:space="preserve"> Working Paper presented at 2009 Amsterdam Conference on the Human Dimensions of Global Environmental Change ‘Earth System Governance: People, Places and the Planet’. Amsterdam</w:t>
                      </w:r>
                      <w:r w:rsidR="002869A1" w:rsidRPr="001D0108">
                        <w:rPr>
                          <w:rFonts w:asciiTheme="minorHAnsi" w:hAnsiTheme="minorHAnsi" w:cstheme="minorBidi"/>
                          <w:sz w:val="13"/>
                          <w:szCs w:val="13"/>
                        </w:rPr>
                        <w:t>.</w:t>
                      </w:r>
                    </w:p>
                    <w:p w14:paraId="2D359F7B" w14:textId="21A17620" w:rsidR="002869A1" w:rsidRPr="001D0108" w:rsidRDefault="00442E42" w:rsidP="00FA7D28">
                      <w:pPr>
                        <w:spacing w:line="240" w:lineRule="auto"/>
                        <w:rPr>
                          <w:rFonts w:asciiTheme="minorHAnsi" w:eastAsiaTheme="minorEastAsia" w:hAnsiTheme="minorHAnsi"/>
                          <w:noProof/>
                          <w:sz w:val="13"/>
                          <w:szCs w:val="13"/>
                          <w:lang w:val="en-US"/>
                        </w:rPr>
                      </w:pPr>
                      <w:r w:rsidRPr="001D0108">
                        <w:rPr>
                          <w:rFonts w:asciiTheme="minorHAnsi" w:eastAsiaTheme="minorEastAsia" w:hAnsiTheme="minorHAnsi"/>
                          <w:noProof/>
                          <w:sz w:val="13"/>
                          <w:szCs w:val="13"/>
                          <w:lang w:val="en-US"/>
                        </w:rPr>
                        <w:t xml:space="preserve">3. </w:t>
                      </w:r>
                      <w:r w:rsidR="002869A1" w:rsidRPr="001D0108">
                        <w:rPr>
                          <w:rFonts w:asciiTheme="minorHAnsi" w:eastAsiaTheme="minorEastAsia" w:hAnsiTheme="minorHAnsi"/>
                          <w:noProof/>
                          <w:sz w:val="13"/>
                          <w:szCs w:val="13"/>
                          <w:lang w:val="en-US"/>
                        </w:rPr>
                        <w:t xml:space="preserve">Mudombi, S., Nzeyimana, E. and Weisheit, A. 2011. </w:t>
                      </w:r>
                      <w:r w:rsidR="002869A1" w:rsidRPr="001D0108">
                        <w:rPr>
                          <w:rFonts w:asciiTheme="minorHAnsi" w:eastAsiaTheme="minorEastAsia" w:hAnsiTheme="minorHAnsi"/>
                          <w:i/>
                          <w:noProof/>
                          <w:sz w:val="13"/>
                          <w:szCs w:val="13"/>
                          <w:lang w:val="en-US"/>
                        </w:rPr>
                        <w:t xml:space="preserve">A Youth Perspective on Climate Change Opportunities And Challenges For Climate Resilient Development </w:t>
                      </w:r>
                      <w:r w:rsidR="002869A1" w:rsidRPr="001D0108">
                        <w:rPr>
                          <w:rFonts w:asciiTheme="minorHAnsi" w:eastAsiaTheme="minorEastAsia" w:hAnsiTheme="minorHAnsi"/>
                          <w:noProof/>
                          <w:sz w:val="13"/>
                          <w:szCs w:val="13"/>
                          <w:lang w:val="en-US"/>
                        </w:rPr>
                        <w:t xml:space="preserve">Ethopia: Young Professionals’ Platform for Agricultural Research for Development (YPARD) </w:t>
                      </w:r>
                    </w:p>
                    <w:p w14:paraId="4CB15322" w14:textId="2AA7E570" w:rsidR="002869A1" w:rsidRPr="001D0108" w:rsidRDefault="00DE317E" w:rsidP="00EF0179">
                      <w:pPr>
                        <w:spacing w:line="240" w:lineRule="auto"/>
                        <w:rPr>
                          <w:rFonts w:asciiTheme="minorHAnsi" w:hAnsiTheme="minorHAnsi"/>
                          <w:sz w:val="12"/>
                          <w:szCs w:val="12"/>
                          <w:lang w:val="en-US"/>
                        </w:rPr>
                      </w:pPr>
                      <w:r w:rsidRPr="001D0108">
                        <w:rPr>
                          <w:rFonts w:asciiTheme="minorHAnsi" w:eastAsiaTheme="minorEastAsia" w:hAnsiTheme="minorHAnsi"/>
                          <w:noProof/>
                          <w:sz w:val="13"/>
                          <w:szCs w:val="13"/>
                          <w:lang w:val="en-US"/>
                        </w:rPr>
                        <w:t>4.</w:t>
                      </w:r>
                      <w:r w:rsidR="005D5BAF" w:rsidRPr="001D0108">
                        <w:rPr>
                          <w:rFonts w:asciiTheme="minorHAnsi" w:hAnsiTheme="minorHAnsi"/>
                          <w:sz w:val="13"/>
                          <w:szCs w:val="13"/>
                        </w:rPr>
                        <w:t xml:space="preserve"> </w:t>
                      </w:r>
                      <w:r w:rsidR="00A1543E" w:rsidRPr="001D0108">
                        <w:rPr>
                          <w:rFonts w:asciiTheme="minorHAnsi" w:hAnsiTheme="minorHAnsi"/>
                          <w:sz w:val="13"/>
                          <w:szCs w:val="13"/>
                        </w:rPr>
                        <w:t xml:space="preserve">Tschakert, P. et al. In prep, </w:t>
                      </w:r>
                      <w:r w:rsidR="005D5BAF" w:rsidRPr="001D0108">
                        <w:rPr>
                          <w:rFonts w:asciiTheme="minorHAnsi" w:hAnsiTheme="minorHAnsi"/>
                          <w:sz w:val="13"/>
                          <w:szCs w:val="13"/>
                        </w:rPr>
                        <w:t xml:space="preserve">2016. </w:t>
                      </w:r>
                      <w:r w:rsidR="005D5BAF" w:rsidRPr="001D0108">
                        <w:rPr>
                          <w:rFonts w:asciiTheme="minorHAnsi" w:hAnsiTheme="minorHAnsi"/>
                          <w:i/>
                          <w:sz w:val="13"/>
                          <w:szCs w:val="13"/>
                        </w:rPr>
                        <w:t xml:space="preserve">Understanding loss from climate change through the lens of lived values. </w:t>
                      </w:r>
                      <w:r w:rsidR="004D2797" w:rsidRPr="001D0108">
                        <w:rPr>
                          <w:rFonts w:asciiTheme="minorHAnsi" w:hAnsiTheme="minorHAnsi"/>
                          <w:i/>
                          <w:sz w:val="13"/>
                          <w:szCs w:val="13"/>
                        </w:rPr>
                        <w:t>World Universities Network, pp.13</w:t>
                      </w:r>
                    </w:p>
                  </w:txbxContent>
                </v:textbox>
                <w10:wrap anchorx="margin"/>
              </v:shape>
            </w:pict>
          </mc:Fallback>
        </mc:AlternateContent>
      </w:r>
    </w:p>
    <w:sectPr w:rsidR="007C7D04" w:rsidSect="003D4098">
      <w:pgSz w:w="11906" w:h="16838"/>
      <w:pgMar w:top="720" w:right="1440" w:bottom="72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imes New Roman (Theme Body CS)">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394310"/>
    <w:multiLevelType w:val="hybridMultilevel"/>
    <w:tmpl w:val="8BEC6F42"/>
    <w:lvl w:ilvl="0" w:tplc="7DFCD330">
      <w:start w:val="1"/>
      <w:numFmt w:val="decimal"/>
      <w:lvlText w:val="%1."/>
      <w:lvlJc w:val="left"/>
      <w:pPr>
        <w:ind w:left="360" w:hanging="360"/>
      </w:pPr>
      <w:rPr>
        <w:rFonts w:asciiTheme="majorHAnsi" w:hAnsiTheme="majorHAnsi" w:cs="Times New Roman (Theme Body CS)" w:hint="default"/>
        <w:b w:val="0"/>
        <w:i w:val="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2B97D83"/>
    <w:multiLevelType w:val="hybridMultilevel"/>
    <w:tmpl w:val="4A24D21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CD70816"/>
    <w:multiLevelType w:val="hybridMultilevel"/>
    <w:tmpl w:val="9D4AD0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BCF6E3B"/>
    <w:multiLevelType w:val="hybridMultilevel"/>
    <w:tmpl w:val="5F5E1B1C"/>
    <w:lvl w:ilvl="0" w:tplc="08090003">
      <w:start w:val="1"/>
      <w:numFmt w:val="bullet"/>
      <w:lvlText w:val="o"/>
      <w:lvlJc w:val="left"/>
      <w:pPr>
        <w:ind w:left="450" w:hanging="360"/>
      </w:pPr>
      <w:rPr>
        <w:rFonts w:ascii="Courier New" w:hAnsi="Courier New" w:cs="Courier New"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4" w15:restartNumberingAfterBreak="0">
    <w:nsid w:val="32B04E6B"/>
    <w:multiLevelType w:val="hybridMultilevel"/>
    <w:tmpl w:val="1B18CAAE"/>
    <w:lvl w:ilvl="0" w:tplc="93688F62">
      <w:start w:val="1"/>
      <w:numFmt w:val="lowerLetter"/>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5910A0"/>
    <w:multiLevelType w:val="hybridMultilevel"/>
    <w:tmpl w:val="F432E0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3A85F9A"/>
    <w:multiLevelType w:val="hybridMultilevel"/>
    <w:tmpl w:val="5EECF11E"/>
    <w:lvl w:ilvl="0" w:tplc="A9CCAAA2">
      <w:start w:val="1"/>
      <w:numFmt w:val="bullet"/>
      <w:lvlText w:val="O"/>
      <w:lvlJc w:val="left"/>
      <w:pPr>
        <w:ind w:left="360" w:hanging="360"/>
      </w:pPr>
      <w:rPr>
        <w:rFonts w:ascii="Courier New" w:hAnsi="Courier New" w:hint="default"/>
        <w:b/>
        <w:bC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87A634F"/>
    <w:multiLevelType w:val="hybridMultilevel"/>
    <w:tmpl w:val="C21C3FA6"/>
    <w:lvl w:ilvl="0" w:tplc="731445E4">
      <w:start w:val="1"/>
      <w:numFmt w:val="decimal"/>
      <w:lvlText w:val="%1."/>
      <w:lvlJc w:val="left"/>
      <w:pPr>
        <w:ind w:left="360" w:hanging="360"/>
      </w:pPr>
      <w:rPr>
        <w:rFonts w:asciiTheme="majorHAnsi" w:hAnsiTheme="majorHAnsi" w:cs="Times New Roman (Theme Body CS)"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9536CE0"/>
    <w:multiLevelType w:val="hybridMultilevel"/>
    <w:tmpl w:val="B4C68A84"/>
    <w:lvl w:ilvl="0" w:tplc="D8AA8D7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43299A"/>
    <w:multiLevelType w:val="hybridMultilevel"/>
    <w:tmpl w:val="7D186B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CD02DB8"/>
    <w:multiLevelType w:val="hybridMultilevel"/>
    <w:tmpl w:val="DAFC8404"/>
    <w:lvl w:ilvl="0" w:tplc="ECAAF04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967EDF"/>
    <w:multiLevelType w:val="hybridMultilevel"/>
    <w:tmpl w:val="E60E55C2"/>
    <w:lvl w:ilvl="0" w:tplc="199E016E">
      <w:start w:val="1"/>
      <w:numFmt w:val="bullet"/>
      <w:lvlText w:val="O"/>
      <w:lvlJc w:val="left"/>
      <w:pPr>
        <w:ind w:left="360" w:hanging="360"/>
      </w:pPr>
      <w:rPr>
        <w:rFonts w:ascii="Courier New" w:hAnsi="Courier New" w:hint="default"/>
        <w:b/>
        <w:bC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6F970DA"/>
    <w:multiLevelType w:val="hybridMultilevel"/>
    <w:tmpl w:val="09A8B152"/>
    <w:lvl w:ilvl="0" w:tplc="199E016E">
      <w:start w:val="1"/>
      <w:numFmt w:val="bullet"/>
      <w:lvlText w:val="O"/>
      <w:lvlJc w:val="left"/>
      <w:pPr>
        <w:ind w:left="360" w:hanging="360"/>
      </w:pPr>
      <w:rPr>
        <w:rFonts w:ascii="Courier New" w:hAnsi="Courier New" w:hint="default"/>
        <w:b/>
        <w:bC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316424B"/>
    <w:multiLevelType w:val="hybridMultilevel"/>
    <w:tmpl w:val="10922240"/>
    <w:lvl w:ilvl="0" w:tplc="2C5C2D9A">
      <w:numFmt w:val="bullet"/>
      <w:lvlText w:val="-"/>
      <w:lvlJc w:val="left"/>
      <w:pPr>
        <w:ind w:left="644"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471FF5"/>
    <w:multiLevelType w:val="hybridMultilevel"/>
    <w:tmpl w:val="F1C00F76"/>
    <w:lvl w:ilvl="0" w:tplc="67D0F1B0">
      <w:start w:val="1"/>
      <w:numFmt w:val="decimal"/>
      <w:lvlText w:val="%1."/>
      <w:lvlJc w:val="left"/>
      <w:pPr>
        <w:ind w:left="360" w:hanging="360"/>
      </w:pPr>
      <w:rPr>
        <w:rFonts w:asciiTheme="minorHAnsi" w:eastAsiaTheme="minorEastAsia" w:hAnsiTheme="minorHAnsi" w:cstheme="minorBidi"/>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FFC6EB0"/>
    <w:multiLevelType w:val="hybridMultilevel"/>
    <w:tmpl w:val="6AA4813A"/>
    <w:lvl w:ilvl="0" w:tplc="B372A32E">
      <w:start w:val="1"/>
      <w:numFmt w:val="decimal"/>
      <w:lvlText w:val="%1."/>
      <w:lvlJc w:val="left"/>
      <w:pPr>
        <w:ind w:left="360" w:hanging="360"/>
      </w:pPr>
      <w:rPr>
        <w:rFonts w:asciiTheme="majorHAnsi" w:hAnsiTheme="majorHAnsi" w:cstheme="minorBidi"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12"/>
  </w:num>
  <w:num w:numId="3">
    <w:abstractNumId w:val="14"/>
  </w:num>
  <w:num w:numId="4">
    <w:abstractNumId w:val="8"/>
  </w:num>
  <w:num w:numId="5">
    <w:abstractNumId w:val="6"/>
  </w:num>
  <w:num w:numId="6">
    <w:abstractNumId w:val="13"/>
  </w:num>
  <w:num w:numId="7">
    <w:abstractNumId w:val="7"/>
  </w:num>
  <w:num w:numId="8">
    <w:abstractNumId w:val="10"/>
  </w:num>
  <w:num w:numId="9">
    <w:abstractNumId w:val="1"/>
  </w:num>
  <w:num w:numId="10">
    <w:abstractNumId w:val="4"/>
  </w:num>
  <w:num w:numId="11">
    <w:abstractNumId w:val="3"/>
  </w:num>
  <w:num w:numId="12">
    <w:abstractNumId w:val="11"/>
  </w:num>
  <w:num w:numId="13">
    <w:abstractNumId w:val="2"/>
  </w:num>
  <w:num w:numId="14">
    <w:abstractNumId w:val="9"/>
  </w:num>
  <w:num w:numId="15">
    <w:abstractNumId w:val="1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drawingGridHorizontalSpacing w:val="110"/>
  <w:displayHorizontalDrawingGridEvery w:val="2"/>
  <w:displayVerticalDrawingGridEvery w:val="2"/>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LeedsUniHarvard&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d55sfx0ls2p5iea0we559vxrvafwaeeadv9&quot;&gt;EndNote Proposal Refs&lt;record-ids&gt;&lt;item&gt;218&lt;/item&gt;&lt;/record-ids&gt;&lt;/item&gt;&lt;/Libraries&gt;"/>
  </w:docVars>
  <w:rsids>
    <w:rsidRoot w:val="00E73340"/>
    <w:rsid w:val="00002BC7"/>
    <w:rsid w:val="00015957"/>
    <w:rsid w:val="00015CA4"/>
    <w:rsid w:val="000244E8"/>
    <w:rsid w:val="0005301E"/>
    <w:rsid w:val="0008241A"/>
    <w:rsid w:val="000A0B2D"/>
    <w:rsid w:val="000D1521"/>
    <w:rsid w:val="000D2F92"/>
    <w:rsid w:val="000D49E1"/>
    <w:rsid w:val="000E33C3"/>
    <w:rsid w:val="000E6838"/>
    <w:rsid w:val="000E79E1"/>
    <w:rsid w:val="000F7ED7"/>
    <w:rsid w:val="0010003D"/>
    <w:rsid w:val="00103189"/>
    <w:rsid w:val="00114D14"/>
    <w:rsid w:val="001364FF"/>
    <w:rsid w:val="00171AD5"/>
    <w:rsid w:val="001B29B3"/>
    <w:rsid w:val="001D0108"/>
    <w:rsid w:val="001D0127"/>
    <w:rsid w:val="001D1D92"/>
    <w:rsid w:val="001D7B7D"/>
    <w:rsid w:val="001F123C"/>
    <w:rsid w:val="001F4A0D"/>
    <w:rsid w:val="0020287A"/>
    <w:rsid w:val="0021007A"/>
    <w:rsid w:val="0022194D"/>
    <w:rsid w:val="00240921"/>
    <w:rsid w:val="00251192"/>
    <w:rsid w:val="002869A1"/>
    <w:rsid w:val="002941A8"/>
    <w:rsid w:val="002A426E"/>
    <w:rsid w:val="002B51DC"/>
    <w:rsid w:val="002C2E31"/>
    <w:rsid w:val="002D5737"/>
    <w:rsid w:val="002E0F21"/>
    <w:rsid w:val="002F4335"/>
    <w:rsid w:val="00313DE6"/>
    <w:rsid w:val="00326B03"/>
    <w:rsid w:val="0034304D"/>
    <w:rsid w:val="003529F4"/>
    <w:rsid w:val="00357074"/>
    <w:rsid w:val="00360DD3"/>
    <w:rsid w:val="003650D8"/>
    <w:rsid w:val="00375F79"/>
    <w:rsid w:val="00377D32"/>
    <w:rsid w:val="00385F03"/>
    <w:rsid w:val="00391845"/>
    <w:rsid w:val="003A121C"/>
    <w:rsid w:val="003A2CB2"/>
    <w:rsid w:val="003A63C2"/>
    <w:rsid w:val="003B3602"/>
    <w:rsid w:val="003C3668"/>
    <w:rsid w:val="003D1425"/>
    <w:rsid w:val="003D4098"/>
    <w:rsid w:val="003F1CAD"/>
    <w:rsid w:val="00442E42"/>
    <w:rsid w:val="00497C50"/>
    <w:rsid w:val="004B09B0"/>
    <w:rsid w:val="004C7224"/>
    <w:rsid w:val="004D2797"/>
    <w:rsid w:val="005169D3"/>
    <w:rsid w:val="00552680"/>
    <w:rsid w:val="00554BCC"/>
    <w:rsid w:val="005C5D83"/>
    <w:rsid w:val="005C632A"/>
    <w:rsid w:val="005D09F3"/>
    <w:rsid w:val="005D5BAF"/>
    <w:rsid w:val="005E0C28"/>
    <w:rsid w:val="00612EA8"/>
    <w:rsid w:val="0061376F"/>
    <w:rsid w:val="00615408"/>
    <w:rsid w:val="00645EE4"/>
    <w:rsid w:val="006719B3"/>
    <w:rsid w:val="00677A51"/>
    <w:rsid w:val="00697710"/>
    <w:rsid w:val="006B5490"/>
    <w:rsid w:val="006D47CB"/>
    <w:rsid w:val="006F4B4D"/>
    <w:rsid w:val="007140A5"/>
    <w:rsid w:val="00733643"/>
    <w:rsid w:val="00735538"/>
    <w:rsid w:val="00737505"/>
    <w:rsid w:val="00743024"/>
    <w:rsid w:val="007767D0"/>
    <w:rsid w:val="007934ED"/>
    <w:rsid w:val="007A1442"/>
    <w:rsid w:val="007A66EE"/>
    <w:rsid w:val="007B48E3"/>
    <w:rsid w:val="007C61DA"/>
    <w:rsid w:val="007C7D04"/>
    <w:rsid w:val="007D39A6"/>
    <w:rsid w:val="007E5515"/>
    <w:rsid w:val="007F49B3"/>
    <w:rsid w:val="00801F7E"/>
    <w:rsid w:val="00803658"/>
    <w:rsid w:val="00812B98"/>
    <w:rsid w:val="00823E0A"/>
    <w:rsid w:val="00830C38"/>
    <w:rsid w:val="00836F06"/>
    <w:rsid w:val="00845612"/>
    <w:rsid w:val="008610CD"/>
    <w:rsid w:val="008C69A5"/>
    <w:rsid w:val="008D4986"/>
    <w:rsid w:val="00921F42"/>
    <w:rsid w:val="00943CD5"/>
    <w:rsid w:val="00952BC8"/>
    <w:rsid w:val="00967661"/>
    <w:rsid w:val="009855B7"/>
    <w:rsid w:val="00987F4B"/>
    <w:rsid w:val="009937ED"/>
    <w:rsid w:val="009A7934"/>
    <w:rsid w:val="009D4134"/>
    <w:rsid w:val="009D45BA"/>
    <w:rsid w:val="009F3ECC"/>
    <w:rsid w:val="009F48E5"/>
    <w:rsid w:val="009F73EF"/>
    <w:rsid w:val="00A1543E"/>
    <w:rsid w:val="00A1645A"/>
    <w:rsid w:val="00A766A2"/>
    <w:rsid w:val="00A95583"/>
    <w:rsid w:val="00AA2D3C"/>
    <w:rsid w:val="00AB5A24"/>
    <w:rsid w:val="00AB7C70"/>
    <w:rsid w:val="00AB7D70"/>
    <w:rsid w:val="00AC6AB2"/>
    <w:rsid w:val="00AD2D7B"/>
    <w:rsid w:val="00AE5286"/>
    <w:rsid w:val="00AE6DF1"/>
    <w:rsid w:val="00B034A0"/>
    <w:rsid w:val="00B12A4C"/>
    <w:rsid w:val="00B20D2C"/>
    <w:rsid w:val="00B42D96"/>
    <w:rsid w:val="00B469D5"/>
    <w:rsid w:val="00B8394E"/>
    <w:rsid w:val="00B91E41"/>
    <w:rsid w:val="00BA71C5"/>
    <w:rsid w:val="00BA7BAE"/>
    <w:rsid w:val="00BC1ACE"/>
    <w:rsid w:val="00BC6801"/>
    <w:rsid w:val="00C13A56"/>
    <w:rsid w:val="00C24346"/>
    <w:rsid w:val="00C2566E"/>
    <w:rsid w:val="00C359BE"/>
    <w:rsid w:val="00C739BE"/>
    <w:rsid w:val="00C87964"/>
    <w:rsid w:val="00CA44E6"/>
    <w:rsid w:val="00CF31CD"/>
    <w:rsid w:val="00CF7B34"/>
    <w:rsid w:val="00D045CB"/>
    <w:rsid w:val="00D2673E"/>
    <w:rsid w:val="00D31E24"/>
    <w:rsid w:val="00D56698"/>
    <w:rsid w:val="00D57A4F"/>
    <w:rsid w:val="00D8087B"/>
    <w:rsid w:val="00D83129"/>
    <w:rsid w:val="00D90A36"/>
    <w:rsid w:val="00D92FCA"/>
    <w:rsid w:val="00DA3D03"/>
    <w:rsid w:val="00DA6B76"/>
    <w:rsid w:val="00DB1338"/>
    <w:rsid w:val="00DB3771"/>
    <w:rsid w:val="00DC40AE"/>
    <w:rsid w:val="00DD0786"/>
    <w:rsid w:val="00DE317E"/>
    <w:rsid w:val="00DF6F7D"/>
    <w:rsid w:val="00E30626"/>
    <w:rsid w:val="00E41D1E"/>
    <w:rsid w:val="00E73340"/>
    <w:rsid w:val="00E85969"/>
    <w:rsid w:val="00E86B4B"/>
    <w:rsid w:val="00EA6427"/>
    <w:rsid w:val="00ED54DA"/>
    <w:rsid w:val="00EE011E"/>
    <w:rsid w:val="00EE4DBF"/>
    <w:rsid w:val="00EF0179"/>
    <w:rsid w:val="00F05F5D"/>
    <w:rsid w:val="00F13C4F"/>
    <w:rsid w:val="00F629B8"/>
    <w:rsid w:val="00F73874"/>
    <w:rsid w:val="00F77EAE"/>
    <w:rsid w:val="00F81E95"/>
    <w:rsid w:val="00F92DEF"/>
    <w:rsid w:val="00FA2A97"/>
    <w:rsid w:val="00FA7D28"/>
    <w:rsid w:val="00FB51FE"/>
    <w:rsid w:val="00FF53B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7477F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3340"/>
    <w:pPr>
      <w:spacing w:after="0" w:line="360" w:lineRule="auto"/>
    </w:pPr>
    <w:rPr>
      <w:rFonts w:ascii="Arial" w:eastAsiaTheme="minorHAnsi" w:hAnsi="Arial"/>
      <w:lang w:eastAsia="en-US"/>
    </w:rPr>
  </w:style>
  <w:style w:type="paragraph" w:styleId="Heading1">
    <w:name w:val="heading 1"/>
    <w:basedOn w:val="Normal"/>
    <w:next w:val="Normal"/>
    <w:link w:val="Heading1Char"/>
    <w:uiPriority w:val="9"/>
    <w:qFormat/>
    <w:rsid w:val="00554BCC"/>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33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E7334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link w:val="NoSpacingChar"/>
    <w:uiPriority w:val="1"/>
    <w:qFormat/>
    <w:rsid w:val="00D57A4F"/>
    <w:pPr>
      <w:spacing w:after="0" w:line="240" w:lineRule="auto"/>
    </w:pPr>
    <w:rPr>
      <w:lang w:val="en-US" w:eastAsia="en-US"/>
    </w:rPr>
  </w:style>
  <w:style w:type="character" w:customStyle="1" w:styleId="NoSpacingChar">
    <w:name w:val="No Spacing Char"/>
    <w:basedOn w:val="DefaultParagraphFont"/>
    <w:link w:val="NoSpacing"/>
    <w:uiPriority w:val="1"/>
    <w:rsid w:val="00D57A4F"/>
    <w:rPr>
      <w:lang w:val="en-US" w:eastAsia="en-US"/>
    </w:rPr>
  </w:style>
  <w:style w:type="table" w:customStyle="1" w:styleId="GridTable2-Accent61">
    <w:name w:val="Grid Table 2 - Accent 61"/>
    <w:basedOn w:val="TableNormal"/>
    <w:uiPriority w:val="47"/>
    <w:rsid w:val="009855B7"/>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Paragraph">
    <w:name w:val="List Paragraph"/>
    <w:basedOn w:val="Normal"/>
    <w:uiPriority w:val="34"/>
    <w:qFormat/>
    <w:rsid w:val="000E79E1"/>
    <w:pPr>
      <w:ind w:left="720"/>
      <w:contextualSpacing/>
    </w:pPr>
  </w:style>
  <w:style w:type="character" w:styleId="Hyperlink">
    <w:name w:val="Hyperlink"/>
    <w:basedOn w:val="DefaultParagraphFont"/>
    <w:uiPriority w:val="99"/>
    <w:unhideWhenUsed/>
    <w:rsid w:val="00D56698"/>
    <w:rPr>
      <w:color w:val="0563C1" w:themeColor="hyperlink"/>
      <w:u w:val="single"/>
    </w:rPr>
  </w:style>
  <w:style w:type="character" w:styleId="CommentReference">
    <w:name w:val="annotation reference"/>
    <w:basedOn w:val="DefaultParagraphFont"/>
    <w:uiPriority w:val="99"/>
    <w:semiHidden/>
    <w:unhideWhenUsed/>
    <w:rsid w:val="00015957"/>
    <w:rPr>
      <w:sz w:val="16"/>
      <w:szCs w:val="16"/>
    </w:rPr>
  </w:style>
  <w:style w:type="character" w:customStyle="1" w:styleId="Heading1Char">
    <w:name w:val="Heading 1 Char"/>
    <w:basedOn w:val="DefaultParagraphFont"/>
    <w:link w:val="Heading1"/>
    <w:uiPriority w:val="9"/>
    <w:rsid w:val="00554BCC"/>
    <w:rPr>
      <w:rFonts w:asciiTheme="majorHAnsi" w:eastAsiaTheme="majorEastAsia" w:hAnsiTheme="majorHAnsi" w:cstheme="majorBidi"/>
      <w:color w:val="2E74B5" w:themeColor="accent1" w:themeShade="BF"/>
      <w:sz w:val="32"/>
      <w:szCs w:val="32"/>
      <w:lang w:eastAsia="en-US"/>
    </w:rPr>
  </w:style>
  <w:style w:type="paragraph" w:styleId="TOCHeading">
    <w:name w:val="TOC Heading"/>
    <w:basedOn w:val="Heading1"/>
    <w:next w:val="Normal"/>
    <w:uiPriority w:val="39"/>
    <w:unhideWhenUsed/>
    <w:qFormat/>
    <w:rsid w:val="00554BCC"/>
    <w:pPr>
      <w:spacing w:line="259" w:lineRule="auto"/>
      <w:outlineLvl w:val="9"/>
    </w:pPr>
    <w:rPr>
      <w:lang w:val="en-US"/>
    </w:rPr>
  </w:style>
  <w:style w:type="character" w:customStyle="1" w:styleId="apple-converted-space">
    <w:name w:val="apple-converted-space"/>
    <w:basedOn w:val="DefaultParagraphFont"/>
    <w:rsid w:val="009937ED"/>
  </w:style>
  <w:style w:type="paragraph" w:customStyle="1" w:styleId="EndNoteBibliographyTitle">
    <w:name w:val="EndNote Bibliography Title"/>
    <w:basedOn w:val="Normal"/>
    <w:link w:val="EndNoteBibliographyTitleChar"/>
    <w:rsid w:val="009937ED"/>
    <w:pPr>
      <w:jc w:val="center"/>
    </w:pPr>
    <w:rPr>
      <w:rFonts w:cs="Arial"/>
      <w:noProof/>
      <w:lang w:val="en-US"/>
    </w:rPr>
  </w:style>
  <w:style w:type="character" w:customStyle="1" w:styleId="EndNoteBibliographyTitleChar">
    <w:name w:val="EndNote Bibliography Title Char"/>
    <w:basedOn w:val="DefaultParagraphFont"/>
    <w:link w:val="EndNoteBibliographyTitle"/>
    <w:rsid w:val="009937ED"/>
    <w:rPr>
      <w:rFonts w:ascii="Arial" w:eastAsiaTheme="minorHAnsi" w:hAnsi="Arial" w:cs="Arial"/>
      <w:noProof/>
      <w:lang w:val="en-US" w:eastAsia="en-US"/>
    </w:rPr>
  </w:style>
  <w:style w:type="paragraph" w:customStyle="1" w:styleId="EndNoteBibliography">
    <w:name w:val="EndNote Bibliography"/>
    <w:basedOn w:val="Normal"/>
    <w:link w:val="EndNoteBibliographyChar"/>
    <w:rsid w:val="009937ED"/>
    <w:pPr>
      <w:spacing w:line="240" w:lineRule="auto"/>
    </w:pPr>
    <w:rPr>
      <w:rFonts w:cs="Arial"/>
      <w:noProof/>
      <w:lang w:val="en-US"/>
    </w:rPr>
  </w:style>
  <w:style w:type="character" w:customStyle="1" w:styleId="EndNoteBibliographyChar">
    <w:name w:val="EndNote Bibliography Char"/>
    <w:basedOn w:val="DefaultParagraphFont"/>
    <w:link w:val="EndNoteBibliography"/>
    <w:rsid w:val="009937ED"/>
    <w:rPr>
      <w:rFonts w:ascii="Arial" w:eastAsiaTheme="minorHAnsi" w:hAnsi="Arial" w:cs="Arial"/>
      <w:noProof/>
      <w:lang w:val="en-US" w:eastAsia="en-US"/>
    </w:rPr>
  </w:style>
  <w:style w:type="paragraph" w:styleId="BalloonText">
    <w:name w:val="Balloon Text"/>
    <w:basedOn w:val="Normal"/>
    <w:link w:val="BalloonTextChar"/>
    <w:uiPriority w:val="99"/>
    <w:semiHidden/>
    <w:unhideWhenUsed/>
    <w:rsid w:val="004B09B0"/>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B09B0"/>
    <w:rPr>
      <w:rFonts w:ascii="Times New Roman" w:eastAsiaTheme="minorHAnsi" w:hAnsi="Times New Roman" w:cs="Times New Roman"/>
      <w:sz w:val="18"/>
      <w:szCs w:val="18"/>
      <w:lang w:eastAsia="en-US"/>
    </w:rPr>
  </w:style>
  <w:style w:type="paragraph" w:styleId="CommentText">
    <w:name w:val="annotation text"/>
    <w:basedOn w:val="Normal"/>
    <w:link w:val="CommentTextChar"/>
    <w:uiPriority w:val="99"/>
    <w:semiHidden/>
    <w:unhideWhenUsed/>
    <w:rsid w:val="004B09B0"/>
    <w:pPr>
      <w:spacing w:line="240" w:lineRule="auto"/>
    </w:pPr>
    <w:rPr>
      <w:sz w:val="24"/>
      <w:szCs w:val="24"/>
    </w:rPr>
  </w:style>
  <w:style w:type="character" w:customStyle="1" w:styleId="CommentTextChar">
    <w:name w:val="Comment Text Char"/>
    <w:basedOn w:val="DefaultParagraphFont"/>
    <w:link w:val="CommentText"/>
    <w:uiPriority w:val="99"/>
    <w:semiHidden/>
    <w:rsid w:val="004B09B0"/>
    <w:rPr>
      <w:rFonts w:ascii="Arial" w:eastAsiaTheme="minorHAnsi" w:hAnsi="Arial"/>
      <w:sz w:val="24"/>
      <w:szCs w:val="24"/>
      <w:lang w:eastAsia="en-US"/>
    </w:rPr>
  </w:style>
  <w:style w:type="paragraph" w:styleId="CommentSubject">
    <w:name w:val="annotation subject"/>
    <w:basedOn w:val="CommentText"/>
    <w:next w:val="CommentText"/>
    <w:link w:val="CommentSubjectChar"/>
    <w:uiPriority w:val="99"/>
    <w:semiHidden/>
    <w:unhideWhenUsed/>
    <w:rsid w:val="004B09B0"/>
    <w:rPr>
      <w:b/>
      <w:bCs/>
      <w:sz w:val="20"/>
      <w:szCs w:val="20"/>
    </w:rPr>
  </w:style>
  <w:style w:type="character" w:customStyle="1" w:styleId="CommentSubjectChar">
    <w:name w:val="Comment Subject Char"/>
    <w:basedOn w:val="CommentTextChar"/>
    <w:link w:val="CommentSubject"/>
    <w:uiPriority w:val="99"/>
    <w:semiHidden/>
    <w:rsid w:val="004B09B0"/>
    <w:rPr>
      <w:rFonts w:ascii="Arial" w:eastAsiaTheme="minorHAnsi" w:hAnsi="Arial"/>
      <w:b/>
      <w:bCs/>
      <w:sz w:val="20"/>
      <w:szCs w:val="20"/>
      <w:lang w:eastAsia="en-US"/>
    </w:rPr>
  </w:style>
  <w:style w:type="character" w:styleId="FollowedHyperlink">
    <w:name w:val="FollowedHyperlink"/>
    <w:basedOn w:val="DefaultParagraphFont"/>
    <w:uiPriority w:val="99"/>
    <w:semiHidden/>
    <w:unhideWhenUsed/>
    <w:rsid w:val="00171AD5"/>
    <w:rPr>
      <w:color w:val="954F72" w:themeColor="followedHyperlink"/>
      <w:u w:val="single"/>
    </w:rPr>
  </w:style>
  <w:style w:type="paragraph" w:styleId="Revision">
    <w:name w:val="Revision"/>
    <w:hidden/>
    <w:uiPriority w:val="99"/>
    <w:semiHidden/>
    <w:rsid w:val="009D4134"/>
    <w:pPr>
      <w:spacing w:after="0" w:line="240" w:lineRule="auto"/>
    </w:pPr>
    <w:rPr>
      <w:rFonts w:ascii="Arial" w:eastAsiaTheme="minorHAnsi"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877573">
      <w:bodyDiv w:val="1"/>
      <w:marLeft w:val="0"/>
      <w:marRight w:val="0"/>
      <w:marTop w:val="0"/>
      <w:marBottom w:val="0"/>
      <w:divBdr>
        <w:top w:val="none" w:sz="0" w:space="0" w:color="auto"/>
        <w:left w:val="none" w:sz="0" w:space="0" w:color="auto"/>
        <w:bottom w:val="none" w:sz="0" w:space="0" w:color="auto"/>
        <w:right w:val="none" w:sz="0" w:space="0" w:color="auto"/>
      </w:divBdr>
    </w:div>
    <w:div w:id="1378818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0.jpeg"/><Relationship Id="rId12" Type="http://schemas.openxmlformats.org/officeDocument/2006/relationships/image" Target="media/image4.png"/><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diagramData" Target="diagrams/data1.xml"/><Relationship Id="rId10" Type="http://schemas.openxmlformats.org/officeDocument/2006/relationships/image" Target="media/image3.png"/><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0.jpeg"/><Relationship Id="rId14" Type="http://schemas.openxmlformats.org/officeDocument/2006/relationships/image" Target="media/image50.jpeg"/><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524C64-8DA2-4F01-808D-90EFB0D1DF00}" type="doc">
      <dgm:prSet loTypeId="urn:microsoft.com/office/officeart/2005/8/layout/radial1" loCatId="cycle" qsTypeId="urn:microsoft.com/office/officeart/2005/8/quickstyle/simple1" qsCatId="simple" csTypeId="urn:microsoft.com/office/officeart/2005/8/colors/accent0_3" csCatId="mainScheme" phldr="1"/>
      <dgm:spPr/>
      <dgm:t>
        <a:bodyPr/>
        <a:lstStyle/>
        <a:p>
          <a:endParaRPr lang="en-GB"/>
        </a:p>
      </dgm:t>
    </dgm:pt>
    <dgm:pt modelId="{52F2B290-0DE6-49DD-9E9C-8D4F04361FD5}">
      <dgm:prSet phldrT="[Text]" custT="1"/>
      <dgm:spPr>
        <a:xfrm>
          <a:off x="1097147" y="879051"/>
          <a:ext cx="720354" cy="754364"/>
        </a:xfrm>
        <a:solidFill>
          <a:sysClr val="windowText" lastClr="000000">
            <a:lumMod val="85000"/>
            <a:lumOff val="15000"/>
          </a:sysClr>
        </a:solidFill>
        <a:ln w="12700" cap="flat" cmpd="sng" algn="ctr">
          <a:solidFill>
            <a:srgbClr val="E7E6E6">
              <a:hueOff val="0"/>
              <a:satOff val="0"/>
              <a:lumOff val="0"/>
              <a:alphaOff val="0"/>
            </a:srgbClr>
          </a:solidFill>
          <a:prstDash val="solid"/>
          <a:miter lim="800000"/>
        </a:ln>
        <a:effectLst/>
      </dgm:spPr>
      <dgm:t>
        <a:bodyPr/>
        <a:lstStyle/>
        <a:p>
          <a:pPr algn="ctr"/>
          <a:r>
            <a:rPr lang="en-GB" sz="800" b="1">
              <a:solidFill>
                <a:sysClr val="window" lastClr="FFFFFF"/>
              </a:solidFill>
              <a:latin typeface="+mn-lt"/>
              <a:ea typeface="+mn-ea"/>
              <a:cs typeface="Arial" panose="020B0604020202020204" pitchFamily="34" charset="0"/>
            </a:rPr>
            <a:t>Non-material L&amp;D</a:t>
          </a:r>
          <a:r>
            <a:rPr lang="en-GB" sz="800" b="1" baseline="0">
              <a:solidFill>
                <a:sysClr val="window" lastClr="FFFFFF"/>
              </a:solidFill>
              <a:latin typeface="+mn-lt"/>
              <a:ea typeface="+mn-ea"/>
              <a:cs typeface="Arial" panose="020B0604020202020204" pitchFamily="34" charset="0"/>
            </a:rPr>
            <a:t> </a:t>
          </a:r>
          <a:r>
            <a:rPr lang="en-GB" sz="800" b="1">
              <a:solidFill>
                <a:sysClr val="window" lastClr="FFFFFF"/>
              </a:solidFill>
              <a:latin typeface="+mn-lt"/>
              <a:ea typeface="+mn-ea"/>
              <a:cs typeface="Arial" panose="020B0604020202020204" pitchFamily="34" charset="0"/>
            </a:rPr>
            <a:t>among youth </a:t>
          </a:r>
        </a:p>
      </dgm:t>
    </dgm:pt>
    <dgm:pt modelId="{01056585-24DC-4499-A259-E6C67F1B889D}" type="parTrans" cxnId="{9027B38D-3359-429D-8D0A-86A57408004E}">
      <dgm:prSet/>
      <dgm:spPr/>
      <dgm:t>
        <a:bodyPr/>
        <a:lstStyle/>
        <a:p>
          <a:endParaRPr lang="en-GB">
            <a:latin typeface="+mn-lt"/>
          </a:endParaRPr>
        </a:p>
      </dgm:t>
    </dgm:pt>
    <dgm:pt modelId="{70E3E367-9B7C-423C-AB96-F2608DEAB1FC}" type="sibTrans" cxnId="{9027B38D-3359-429D-8D0A-86A57408004E}">
      <dgm:prSet/>
      <dgm:spPr/>
      <dgm:t>
        <a:bodyPr/>
        <a:lstStyle/>
        <a:p>
          <a:endParaRPr lang="en-GB">
            <a:latin typeface="+mn-lt"/>
          </a:endParaRPr>
        </a:p>
      </dgm:t>
    </dgm:pt>
    <dgm:pt modelId="{8889A871-EC39-4CB6-947E-810D0FDD2B15}">
      <dgm:prSet phldrT="[Text]" custT="1"/>
      <dgm:spPr>
        <a:xfrm>
          <a:off x="977288" y="2132"/>
          <a:ext cx="960072" cy="627617"/>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en-GB" sz="800" b="1">
              <a:solidFill>
                <a:sysClr val="window" lastClr="FFFFFF"/>
              </a:solidFill>
              <a:latin typeface="+mn-lt"/>
              <a:ea typeface="+mn-ea"/>
              <a:cs typeface="Arial" panose="020B0604020202020204" pitchFamily="34" charset="0"/>
            </a:rPr>
            <a:t>Youthfulness</a:t>
          </a:r>
        </a:p>
      </dgm:t>
    </dgm:pt>
    <dgm:pt modelId="{06F0F155-75DB-4DFA-8B93-00F82090DCBB}" type="parTrans" cxnId="{CA628AA8-5AD2-4E48-A13E-BD4B1C8B81A6}">
      <dgm:prSet/>
      <dgm:spPr>
        <a:xfrm rot="16200000">
          <a:off x="1332674" y="735021"/>
          <a:ext cx="249301" cy="38759"/>
        </a:xfrm>
        <a:noFill/>
        <a:ln w="12700" cap="flat" cmpd="sng" algn="ctr">
          <a:solidFill>
            <a:srgbClr val="44546A">
              <a:shade val="60000"/>
              <a:hueOff val="0"/>
              <a:satOff val="0"/>
              <a:lumOff val="0"/>
              <a:alphaOff val="0"/>
            </a:srgbClr>
          </a:solidFill>
          <a:prstDash val="solid"/>
          <a:miter lim="800000"/>
        </a:ln>
        <a:effectLst/>
      </dgm:spPr>
      <dgm:t>
        <a:bodyPr/>
        <a:lstStyle/>
        <a:p>
          <a:endParaRPr lang="en-GB">
            <a:solidFill>
              <a:sysClr val="windowText" lastClr="000000">
                <a:hueOff val="0"/>
                <a:satOff val="0"/>
                <a:lumOff val="0"/>
                <a:alphaOff val="0"/>
              </a:sysClr>
            </a:solidFill>
            <a:latin typeface="+mn-lt"/>
            <a:ea typeface="+mn-ea"/>
            <a:cs typeface="+mn-cs"/>
          </a:endParaRPr>
        </a:p>
      </dgm:t>
    </dgm:pt>
    <dgm:pt modelId="{2782F9B8-C290-4A68-9103-CC72C20FB53D}" type="sibTrans" cxnId="{CA628AA8-5AD2-4E48-A13E-BD4B1C8B81A6}">
      <dgm:prSet/>
      <dgm:spPr/>
      <dgm:t>
        <a:bodyPr/>
        <a:lstStyle/>
        <a:p>
          <a:endParaRPr lang="en-GB">
            <a:latin typeface="+mn-lt"/>
          </a:endParaRPr>
        </a:p>
      </dgm:t>
    </dgm:pt>
    <dgm:pt modelId="{704C4F2A-9324-407D-98D9-D6BBC8380227}">
      <dgm:prSet custT="1"/>
      <dgm:spPr>
        <a:xfrm>
          <a:off x="1463080" y="1791732"/>
          <a:ext cx="945989" cy="627617"/>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en-GB" sz="800" b="1">
              <a:solidFill>
                <a:sysClr val="window" lastClr="FFFFFF"/>
              </a:solidFill>
              <a:latin typeface="+mn-lt"/>
              <a:ea typeface="+mn-ea"/>
              <a:cs typeface="Arial" panose="020B0604020202020204" pitchFamily="34" charset="0"/>
            </a:rPr>
            <a:t>Time</a:t>
          </a:r>
          <a:r>
            <a:rPr lang="en-GB" sz="800">
              <a:solidFill>
                <a:sysClr val="window" lastClr="FFFFFF"/>
              </a:solidFill>
              <a:latin typeface="+mn-lt"/>
              <a:ea typeface="+mn-ea"/>
              <a:cs typeface="Arial" panose="020B0604020202020204" pitchFamily="34" charset="0"/>
            </a:rPr>
            <a:t> / P</a:t>
          </a:r>
          <a:r>
            <a:rPr lang="en-GB" sz="800" b="1">
              <a:solidFill>
                <a:sysClr val="window" lastClr="FFFFFF"/>
              </a:solidFill>
              <a:latin typeface="+mn-lt"/>
              <a:ea typeface="+mn-ea"/>
              <a:cs typeface="Arial" panose="020B0604020202020204" pitchFamily="34" charset="0"/>
            </a:rPr>
            <a:t>roductivity</a:t>
          </a:r>
        </a:p>
      </dgm:t>
    </dgm:pt>
    <dgm:pt modelId="{C5AA614D-400C-44BE-BE78-F1ACC0EBDCAF}" type="parTrans" cxnId="{179AE6C5-5702-41E5-883B-6B7B77E72942}">
      <dgm:prSet/>
      <dgm:spPr>
        <a:xfrm rot="3635416">
          <a:off x="1573065" y="1676950"/>
          <a:ext cx="264678" cy="38759"/>
        </a:xfrm>
        <a:noFill/>
        <a:ln w="12700" cap="flat" cmpd="sng" algn="ctr">
          <a:solidFill>
            <a:srgbClr val="44546A">
              <a:shade val="60000"/>
              <a:hueOff val="0"/>
              <a:satOff val="0"/>
              <a:lumOff val="0"/>
              <a:alphaOff val="0"/>
            </a:srgbClr>
          </a:solidFill>
          <a:prstDash val="solid"/>
          <a:miter lim="800000"/>
        </a:ln>
        <a:effectLst/>
      </dgm:spPr>
      <dgm:t>
        <a:bodyPr/>
        <a:lstStyle/>
        <a:p>
          <a:endParaRPr lang="en-GB">
            <a:solidFill>
              <a:sysClr val="windowText" lastClr="000000">
                <a:hueOff val="0"/>
                <a:satOff val="0"/>
                <a:lumOff val="0"/>
                <a:alphaOff val="0"/>
              </a:sysClr>
            </a:solidFill>
            <a:latin typeface="+mn-lt"/>
            <a:ea typeface="+mn-ea"/>
            <a:cs typeface="+mn-cs"/>
          </a:endParaRPr>
        </a:p>
      </dgm:t>
    </dgm:pt>
    <dgm:pt modelId="{8739F51E-5203-40D6-A82B-12DA5EE2D52D}" type="sibTrans" cxnId="{179AE6C5-5702-41E5-883B-6B7B77E72942}">
      <dgm:prSet/>
      <dgm:spPr/>
      <dgm:t>
        <a:bodyPr/>
        <a:lstStyle/>
        <a:p>
          <a:endParaRPr lang="en-GB">
            <a:latin typeface="+mn-lt"/>
          </a:endParaRPr>
        </a:p>
      </dgm:t>
    </dgm:pt>
    <dgm:pt modelId="{1AFC9478-F95A-43DF-84B3-8512B12323A5}">
      <dgm:prSet custT="1"/>
      <dgm:spPr>
        <a:xfrm>
          <a:off x="2060233" y="1151660"/>
          <a:ext cx="627617" cy="627617"/>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en-GB" sz="800" b="1">
              <a:solidFill>
                <a:sysClr val="window" lastClr="FFFFFF"/>
              </a:solidFill>
              <a:latin typeface="+mn-lt"/>
              <a:ea typeface="+mn-ea"/>
              <a:cs typeface="Arial" panose="020B0604020202020204" pitchFamily="34" charset="0"/>
            </a:rPr>
            <a:t>Capacity to change circumstances </a:t>
          </a:r>
        </a:p>
      </dgm:t>
    </dgm:pt>
    <dgm:pt modelId="{1C7F73F7-D864-4576-B08B-4D8B325D8140}" type="parTrans" cxnId="{C12BFBB9-A888-4CB4-8E88-93C2C9390FA1}">
      <dgm:prSet/>
      <dgm:spPr>
        <a:xfrm rot="771429">
          <a:off x="1805911" y="1346718"/>
          <a:ext cx="265518" cy="38759"/>
        </a:xfrm>
        <a:noFill/>
        <a:ln w="12700" cap="flat" cmpd="sng" algn="ctr">
          <a:solidFill>
            <a:srgbClr val="44546A">
              <a:shade val="60000"/>
              <a:hueOff val="0"/>
              <a:satOff val="0"/>
              <a:lumOff val="0"/>
              <a:alphaOff val="0"/>
            </a:srgbClr>
          </a:solidFill>
          <a:prstDash val="solid"/>
          <a:miter lim="800000"/>
        </a:ln>
        <a:effectLst/>
      </dgm:spPr>
      <dgm:t>
        <a:bodyPr/>
        <a:lstStyle/>
        <a:p>
          <a:endParaRPr lang="en-GB">
            <a:solidFill>
              <a:sysClr val="windowText" lastClr="000000">
                <a:hueOff val="0"/>
                <a:satOff val="0"/>
                <a:lumOff val="0"/>
                <a:alphaOff val="0"/>
              </a:sysClr>
            </a:solidFill>
            <a:latin typeface="+mn-lt"/>
            <a:ea typeface="+mn-ea"/>
            <a:cs typeface="+mn-cs"/>
          </a:endParaRPr>
        </a:p>
      </dgm:t>
    </dgm:pt>
    <dgm:pt modelId="{1419445F-1218-40A3-9EC5-8BCF9E134A18}" type="sibTrans" cxnId="{C12BFBB9-A888-4CB4-8E88-93C2C9390FA1}">
      <dgm:prSet/>
      <dgm:spPr/>
      <dgm:t>
        <a:bodyPr/>
        <a:lstStyle/>
        <a:p>
          <a:endParaRPr lang="en-GB">
            <a:latin typeface="+mn-lt"/>
          </a:endParaRPr>
        </a:p>
      </dgm:t>
    </dgm:pt>
    <dgm:pt modelId="{EDE45DB5-36E1-4628-BA50-56677DBCB333}">
      <dgm:prSet custT="1"/>
      <dgm:spPr>
        <a:xfrm>
          <a:off x="226798" y="1151660"/>
          <a:ext cx="627617" cy="627617"/>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en-GB" sz="800" b="1">
              <a:solidFill>
                <a:sysClr val="window" lastClr="FFFFFF"/>
              </a:solidFill>
              <a:latin typeface="+mn-lt"/>
              <a:ea typeface="+mn-ea"/>
              <a:cs typeface="Arial" panose="020B0604020202020204" pitchFamily="34" charset="0"/>
            </a:rPr>
            <a:t>Dignity</a:t>
          </a:r>
        </a:p>
      </dgm:t>
    </dgm:pt>
    <dgm:pt modelId="{FAF00858-C23D-4D6B-9BAA-E21B035F6B86}" type="parTrans" cxnId="{12973A6E-75C5-456D-81A5-CC16AF63FA72}">
      <dgm:prSet/>
      <dgm:spPr>
        <a:xfrm rot="10028571">
          <a:off x="843219" y="1346718"/>
          <a:ext cx="265518" cy="38759"/>
        </a:xfrm>
        <a:noFill/>
        <a:ln w="12700" cap="flat" cmpd="sng" algn="ctr">
          <a:solidFill>
            <a:srgbClr val="44546A">
              <a:shade val="60000"/>
              <a:hueOff val="0"/>
              <a:satOff val="0"/>
              <a:lumOff val="0"/>
              <a:alphaOff val="0"/>
            </a:srgbClr>
          </a:solidFill>
          <a:prstDash val="solid"/>
          <a:miter lim="800000"/>
        </a:ln>
        <a:effectLst/>
      </dgm:spPr>
      <dgm:t>
        <a:bodyPr/>
        <a:lstStyle/>
        <a:p>
          <a:endParaRPr lang="en-GB">
            <a:solidFill>
              <a:sysClr val="windowText" lastClr="000000">
                <a:hueOff val="0"/>
                <a:satOff val="0"/>
                <a:lumOff val="0"/>
                <a:alphaOff val="0"/>
              </a:sysClr>
            </a:solidFill>
            <a:latin typeface="+mn-lt"/>
            <a:ea typeface="+mn-ea"/>
            <a:cs typeface="+mn-cs"/>
          </a:endParaRPr>
        </a:p>
      </dgm:t>
    </dgm:pt>
    <dgm:pt modelId="{712D076B-5754-40CC-9E05-CD22952B05C6}" type="sibTrans" cxnId="{12973A6E-75C5-456D-81A5-CC16AF63FA72}">
      <dgm:prSet/>
      <dgm:spPr/>
      <dgm:t>
        <a:bodyPr/>
        <a:lstStyle/>
        <a:p>
          <a:endParaRPr lang="en-GB">
            <a:latin typeface="+mn-lt"/>
          </a:endParaRPr>
        </a:p>
      </dgm:t>
    </dgm:pt>
    <dgm:pt modelId="{1C07EAF2-940D-49CD-B955-0457EDB3333C}">
      <dgm:prSet custT="1"/>
      <dgm:spPr>
        <a:xfrm>
          <a:off x="408365" y="356162"/>
          <a:ext cx="627617" cy="627617"/>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en-GB" sz="800" b="1">
              <a:solidFill>
                <a:sysClr val="window" lastClr="FFFFFF"/>
              </a:solidFill>
              <a:latin typeface="+mn-lt"/>
              <a:ea typeface="+mn-ea"/>
              <a:cs typeface="Arial" panose="020B0604020202020204" pitchFamily="34" charset="0"/>
            </a:rPr>
            <a:t>Play</a:t>
          </a:r>
        </a:p>
      </dgm:t>
    </dgm:pt>
    <dgm:pt modelId="{C6AAC94B-07B2-4319-860A-EAF9593250A9}" type="parTrans" cxnId="{6793D066-9BFB-423F-A123-B22F3AC6E335}">
      <dgm:prSet/>
      <dgm:spPr>
        <a:xfrm rot="13114286">
          <a:off x="939161" y="927293"/>
          <a:ext cx="259973" cy="38759"/>
        </a:xfrm>
        <a:noFill/>
        <a:ln w="12700" cap="flat" cmpd="sng" algn="ctr">
          <a:solidFill>
            <a:srgbClr val="44546A">
              <a:shade val="60000"/>
              <a:hueOff val="0"/>
              <a:satOff val="0"/>
              <a:lumOff val="0"/>
              <a:alphaOff val="0"/>
            </a:srgbClr>
          </a:solidFill>
          <a:prstDash val="solid"/>
          <a:miter lim="800000"/>
        </a:ln>
        <a:effectLst/>
      </dgm:spPr>
      <dgm:t>
        <a:bodyPr/>
        <a:lstStyle/>
        <a:p>
          <a:endParaRPr lang="en-GB">
            <a:solidFill>
              <a:sysClr val="windowText" lastClr="000000">
                <a:hueOff val="0"/>
                <a:satOff val="0"/>
                <a:lumOff val="0"/>
                <a:alphaOff val="0"/>
              </a:sysClr>
            </a:solidFill>
            <a:latin typeface="+mn-lt"/>
            <a:ea typeface="+mn-ea"/>
            <a:cs typeface="+mn-cs"/>
          </a:endParaRPr>
        </a:p>
      </dgm:t>
    </dgm:pt>
    <dgm:pt modelId="{385BA775-B36D-47A5-99A6-C237CEEEB51A}" type="sibTrans" cxnId="{6793D066-9BFB-423F-A123-B22F3AC6E335}">
      <dgm:prSet/>
      <dgm:spPr/>
      <dgm:t>
        <a:bodyPr/>
        <a:lstStyle/>
        <a:p>
          <a:endParaRPr lang="en-GB">
            <a:latin typeface="+mn-lt"/>
          </a:endParaRPr>
        </a:p>
      </dgm:t>
    </dgm:pt>
    <dgm:pt modelId="{0BEB7058-ADC2-4643-94CB-053D48765779}">
      <dgm:prSet custT="1"/>
      <dgm:spPr>
        <a:xfrm>
          <a:off x="1883967" y="357395"/>
          <a:ext cx="627617" cy="627617"/>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en-GB" sz="800" b="1">
              <a:solidFill>
                <a:sysClr val="window" lastClr="FFFFFF"/>
              </a:solidFill>
              <a:latin typeface="+mn-lt"/>
              <a:ea typeface="+mn-ea"/>
              <a:cs typeface="Arial" panose="020B0604020202020204" pitchFamily="34" charset="0"/>
            </a:rPr>
            <a:t>Self-image/Identity </a:t>
          </a:r>
        </a:p>
      </dgm:t>
    </dgm:pt>
    <dgm:pt modelId="{307E6640-7BF2-4A99-80E5-A5554F91D599}" type="parTrans" cxnId="{B392EB33-95A6-4279-AC7F-93B3F6669B85}">
      <dgm:prSet/>
      <dgm:spPr>
        <a:xfrm rot="19301266">
          <a:off x="1716481" y="928026"/>
          <a:ext cx="263432" cy="38759"/>
        </a:xfrm>
        <a:noFill/>
        <a:ln w="25400" cap="flat" cmpd="sng" algn="ctr">
          <a:solidFill>
            <a:srgbClr val="1F497D">
              <a:shade val="60000"/>
              <a:hueOff val="0"/>
              <a:satOff val="0"/>
              <a:lumOff val="0"/>
              <a:alphaOff val="0"/>
            </a:srgbClr>
          </a:solidFill>
          <a:prstDash val="solid"/>
          <a:miter lim="800000"/>
        </a:ln>
        <a:effectLst/>
      </dgm:spPr>
      <dgm:t>
        <a:bodyPr/>
        <a:lstStyle/>
        <a:p>
          <a:endParaRPr lang="en-GB">
            <a:solidFill>
              <a:sysClr val="windowText" lastClr="000000">
                <a:hueOff val="0"/>
                <a:satOff val="0"/>
                <a:lumOff val="0"/>
                <a:alphaOff val="0"/>
              </a:sysClr>
            </a:solidFill>
            <a:latin typeface="+mn-lt"/>
            <a:ea typeface="+mn-ea"/>
            <a:cs typeface="+mn-cs"/>
          </a:endParaRPr>
        </a:p>
      </dgm:t>
    </dgm:pt>
    <dgm:pt modelId="{04EC3563-17C4-4E2D-AC54-C8A504F174B7}" type="sibTrans" cxnId="{B392EB33-95A6-4279-AC7F-93B3F6669B85}">
      <dgm:prSet/>
      <dgm:spPr/>
      <dgm:t>
        <a:bodyPr/>
        <a:lstStyle/>
        <a:p>
          <a:endParaRPr lang="en-GB">
            <a:latin typeface="+mn-lt"/>
          </a:endParaRPr>
        </a:p>
      </dgm:t>
    </dgm:pt>
    <dgm:pt modelId="{4397B075-C68C-47D2-A649-587B26F60266}">
      <dgm:prSet custT="1"/>
      <dgm:spPr>
        <a:xfrm>
          <a:off x="501770" y="1791732"/>
          <a:ext cx="898007" cy="627617"/>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en-GB" sz="800" b="1">
              <a:solidFill>
                <a:sysClr val="window" lastClr="FFFFFF"/>
              </a:solidFill>
              <a:latin typeface="+mn-lt"/>
              <a:ea typeface="+mn-ea"/>
              <a:cs typeface="Arial" panose="020B0604020202020204" pitchFamily="34" charset="0"/>
            </a:rPr>
            <a:t>Institutional Trust</a:t>
          </a:r>
        </a:p>
      </dgm:t>
    </dgm:pt>
    <dgm:pt modelId="{DF9C3FFA-9C28-408D-B203-ED564377A30E}" type="parTrans" cxnId="{7ACB711F-840D-4ACC-A43B-496945D9C870}">
      <dgm:prSet/>
      <dgm:spPr>
        <a:xfrm rot="7248782">
          <a:off x="1055451" y="1676636"/>
          <a:ext cx="279150" cy="38759"/>
        </a:xfrm>
        <a:noFill/>
        <a:ln w="25400" cap="flat" cmpd="sng" algn="ctr">
          <a:solidFill>
            <a:srgbClr val="1F497D">
              <a:shade val="60000"/>
              <a:hueOff val="0"/>
              <a:satOff val="0"/>
              <a:lumOff val="0"/>
              <a:alphaOff val="0"/>
            </a:srgbClr>
          </a:solidFill>
          <a:prstDash val="solid"/>
          <a:miter lim="800000"/>
        </a:ln>
        <a:effectLst/>
      </dgm:spPr>
      <dgm:t>
        <a:bodyPr/>
        <a:lstStyle/>
        <a:p>
          <a:endParaRPr lang="en-GB">
            <a:solidFill>
              <a:sysClr val="windowText" lastClr="000000">
                <a:hueOff val="0"/>
                <a:satOff val="0"/>
                <a:lumOff val="0"/>
                <a:alphaOff val="0"/>
              </a:sysClr>
            </a:solidFill>
            <a:latin typeface="+mn-lt"/>
            <a:ea typeface="+mn-ea"/>
            <a:cs typeface="+mn-cs"/>
          </a:endParaRPr>
        </a:p>
      </dgm:t>
    </dgm:pt>
    <dgm:pt modelId="{7D3E74C8-18AB-4CD7-9820-D5A52B373B63}" type="sibTrans" cxnId="{7ACB711F-840D-4ACC-A43B-496945D9C870}">
      <dgm:prSet/>
      <dgm:spPr/>
      <dgm:t>
        <a:bodyPr/>
        <a:lstStyle/>
        <a:p>
          <a:endParaRPr lang="en-GB">
            <a:latin typeface="+mn-lt"/>
          </a:endParaRPr>
        </a:p>
      </dgm:t>
    </dgm:pt>
    <dgm:pt modelId="{155ED58D-78EB-4C80-9073-28DC9847CA83}" type="pres">
      <dgm:prSet presAssocID="{71524C64-8DA2-4F01-808D-90EFB0D1DF00}" presName="cycle" presStyleCnt="0">
        <dgm:presLayoutVars>
          <dgm:chMax val="1"/>
          <dgm:dir/>
          <dgm:animLvl val="ctr"/>
          <dgm:resizeHandles val="exact"/>
        </dgm:presLayoutVars>
      </dgm:prSet>
      <dgm:spPr/>
      <dgm:t>
        <a:bodyPr/>
        <a:lstStyle/>
        <a:p>
          <a:endParaRPr lang="en-GB"/>
        </a:p>
      </dgm:t>
    </dgm:pt>
    <dgm:pt modelId="{1CE7F02D-6EE0-42C4-8EA5-D900A4752CFA}" type="pres">
      <dgm:prSet presAssocID="{52F2B290-0DE6-49DD-9E9C-8D4F04361FD5}" presName="centerShape" presStyleLbl="node0" presStyleIdx="0" presStyleCnt="1" custScaleX="114776" custScaleY="120195"/>
      <dgm:spPr>
        <a:prstGeom prst="ellipse">
          <a:avLst/>
        </a:prstGeom>
      </dgm:spPr>
      <dgm:t>
        <a:bodyPr/>
        <a:lstStyle/>
        <a:p>
          <a:endParaRPr lang="en-GB"/>
        </a:p>
      </dgm:t>
    </dgm:pt>
    <dgm:pt modelId="{9A9FC8C2-0C85-4A88-90AF-20830DFFC8ED}" type="pres">
      <dgm:prSet presAssocID="{06F0F155-75DB-4DFA-8B93-00F82090DCBB}" presName="Name9" presStyleLbl="parChTrans1D2" presStyleIdx="0" presStyleCnt="7"/>
      <dgm:spPr>
        <a:custGeom>
          <a:avLst/>
          <a:gdLst/>
          <a:ahLst/>
          <a:cxnLst/>
          <a:rect l="0" t="0" r="0" b="0"/>
          <a:pathLst>
            <a:path>
              <a:moveTo>
                <a:pt x="0" y="20258"/>
              </a:moveTo>
              <a:lnTo>
                <a:pt x="660108" y="20258"/>
              </a:lnTo>
            </a:path>
          </a:pathLst>
        </a:custGeom>
      </dgm:spPr>
      <dgm:t>
        <a:bodyPr/>
        <a:lstStyle/>
        <a:p>
          <a:endParaRPr lang="en-GB"/>
        </a:p>
      </dgm:t>
    </dgm:pt>
    <dgm:pt modelId="{666D9A36-045E-49A2-A30D-39C839684442}" type="pres">
      <dgm:prSet presAssocID="{06F0F155-75DB-4DFA-8B93-00F82090DCBB}" presName="connTx" presStyleLbl="parChTrans1D2" presStyleIdx="0" presStyleCnt="7"/>
      <dgm:spPr/>
      <dgm:t>
        <a:bodyPr/>
        <a:lstStyle/>
        <a:p>
          <a:endParaRPr lang="en-GB"/>
        </a:p>
      </dgm:t>
    </dgm:pt>
    <dgm:pt modelId="{C2F922F6-1F42-41E6-B2AB-5922F8373677}" type="pres">
      <dgm:prSet presAssocID="{8889A871-EC39-4CB6-947E-810D0FDD2B15}" presName="node" presStyleLbl="node1" presStyleIdx="0" presStyleCnt="7" custScaleX="156682">
        <dgm:presLayoutVars>
          <dgm:bulletEnabled val="1"/>
        </dgm:presLayoutVars>
      </dgm:prSet>
      <dgm:spPr>
        <a:prstGeom prst="ellipse">
          <a:avLst/>
        </a:prstGeom>
      </dgm:spPr>
      <dgm:t>
        <a:bodyPr/>
        <a:lstStyle/>
        <a:p>
          <a:endParaRPr lang="en-GB"/>
        </a:p>
      </dgm:t>
    </dgm:pt>
    <dgm:pt modelId="{7F0D41C2-3C95-4B11-BA55-72800EF7C832}" type="pres">
      <dgm:prSet presAssocID="{307E6640-7BF2-4A99-80E5-A5554F91D599}" presName="Name9" presStyleLbl="parChTrans1D2" presStyleIdx="1" presStyleCnt="7"/>
      <dgm:spPr>
        <a:custGeom>
          <a:avLst/>
          <a:gdLst/>
          <a:ahLst/>
          <a:cxnLst/>
          <a:rect l="0" t="0" r="0" b="0"/>
          <a:pathLst>
            <a:path>
              <a:moveTo>
                <a:pt x="0" y="22237"/>
              </a:moveTo>
              <a:lnTo>
                <a:pt x="330445" y="22237"/>
              </a:lnTo>
            </a:path>
          </a:pathLst>
        </a:custGeom>
      </dgm:spPr>
      <dgm:t>
        <a:bodyPr/>
        <a:lstStyle/>
        <a:p>
          <a:endParaRPr lang="en-GB"/>
        </a:p>
      </dgm:t>
    </dgm:pt>
    <dgm:pt modelId="{23317142-D49A-473C-959C-F5ACFCAE81C1}" type="pres">
      <dgm:prSet presAssocID="{307E6640-7BF2-4A99-80E5-A5554F91D599}" presName="connTx" presStyleLbl="parChTrans1D2" presStyleIdx="1" presStyleCnt="7"/>
      <dgm:spPr/>
      <dgm:t>
        <a:bodyPr/>
        <a:lstStyle/>
        <a:p>
          <a:endParaRPr lang="en-GB"/>
        </a:p>
      </dgm:t>
    </dgm:pt>
    <dgm:pt modelId="{FFF8F23A-1011-42E7-9A18-AD4584510E02}" type="pres">
      <dgm:prSet presAssocID="{0BEB7058-ADC2-4643-94CB-053D48765779}" presName="node" presStyleLbl="node1" presStyleIdx="1" presStyleCnt="7" custScaleX="177067" custScaleY="75166" custRadScaleRad="105936" custRadScaleInc="17933">
        <dgm:presLayoutVars>
          <dgm:bulletEnabled val="1"/>
        </dgm:presLayoutVars>
      </dgm:prSet>
      <dgm:spPr>
        <a:prstGeom prst="ellipse">
          <a:avLst/>
        </a:prstGeom>
      </dgm:spPr>
      <dgm:t>
        <a:bodyPr/>
        <a:lstStyle/>
        <a:p>
          <a:endParaRPr lang="en-GB"/>
        </a:p>
      </dgm:t>
    </dgm:pt>
    <dgm:pt modelId="{38175162-7BCD-482E-B8D9-0A1975D4CBC3}" type="pres">
      <dgm:prSet presAssocID="{1C7F73F7-D864-4576-B08B-4D8B325D8140}" presName="Name9" presStyleLbl="parChTrans1D2" presStyleIdx="2" presStyleCnt="7"/>
      <dgm:spPr>
        <a:custGeom>
          <a:avLst/>
          <a:gdLst/>
          <a:ahLst/>
          <a:cxnLst/>
          <a:rect l="0" t="0" r="0" b="0"/>
          <a:pathLst>
            <a:path>
              <a:moveTo>
                <a:pt x="0" y="20258"/>
              </a:moveTo>
              <a:lnTo>
                <a:pt x="660108" y="20258"/>
              </a:lnTo>
            </a:path>
          </a:pathLst>
        </a:custGeom>
      </dgm:spPr>
      <dgm:t>
        <a:bodyPr/>
        <a:lstStyle/>
        <a:p>
          <a:endParaRPr lang="en-GB"/>
        </a:p>
      </dgm:t>
    </dgm:pt>
    <dgm:pt modelId="{F3DD2E3B-D747-469C-BCD7-F7CB6E40DE73}" type="pres">
      <dgm:prSet presAssocID="{1C7F73F7-D864-4576-B08B-4D8B325D8140}" presName="connTx" presStyleLbl="parChTrans1D2" presStyleIdx="2" presStyleCnt="7"/>
      <dgm:spPr/>
      <dgm:t>
        <a:bodyPr/>
        <a:lstStyle/>
        <a:p>
          <a:endParaRPr lang="en-GB"/>
        </a:p>
      </dgm:t>
    </dgm:pt>
    <dgm:pt modelId="{F2ED0136-4863-46E2-B9B7-BF02A4241A74}" type="pres">
      <dgm:prSet presAssocID="{1AFC9478-F95A-43DF-84B3-8512B12323A5}" presName="node" presStyleLbl="node1" presStyleIdx="2" presStyleCnt="7" custScaleX="179091" custRadScaleRad="121841" custRadScaleInc="-9975">
        <dgm:presLayoutVars>
          <dgm:bulletEnabled val="1"/>
        </dgm:presLayoutVars>
      </dgm:prSet>
      <dgm:spPr>
        <a:prstGeom prst="ellipse">
          <a:avLst/>
        </a:prstGeom>
      </dgm:spPr>
      <dgm:t>
        <a:bodyPr/>
        <a:lstStyle/>
        <a:p>
          <a:endParaRPr lang="en-GB"/>
        </a:p>
      </dgm:t>
    </dgm:pt>
    <dgm:pt modelId="{9137B463-1BDF-4001-BE7A-EBEA97720FD7}" type="pres">
      <dgm:prSet presAssocID="{C5AA614D-400C-44BE-BE78-F1ACC0EBDCAF}" presName="Name9" presStyleLbl="parChTrans1D2" presStyleIdx="3" presStyleCnt="7"/>
      <dgm:spPr>
        <a:custGeom>
          <a:avLst/>
          <a:gdLst/>
          <a:ahLst/>
          <a:cxnLst/>
          <a:rect l="0" t="0" r="0" b="0"/>
          <a:pathLst>
            <a:path>
              <a:moveTo>
                <a:pt x="0" y="20258"/>
              </a:moveTo>
              <a:lnTo>
                <a:pt x="660951" y="20258"/>
              </a:lnTo>
            </a:path>
          </a:pathLst>
        </a:custGeom>
      </dgm:spPr>
      <dgm:t>
        <a:bodyPr/>
        <a:lstStyle/>
        <a:p>
          <a:endParaRPr lang="en-GB"/>
        </a:p>
      </dgm:t>
    </dgm:pt>
    <dgm:pt modelId="{541697D9-D8A2-40B1-9969-FB7EB5A116DB}" type="pres">
      <dgm:prSet presAssocID="{C5AA614D-400C-44BE-BE78-F1ACC0EBDCAF}" presName="connTx" presStyleLbl="parChTrans1D2" presStyleIdx="3" presStyleCnt="7"/>
      <dgm:spPr/>
      <dgm:t>
        <a:bodyPr/>
        <a:lstStyle/>
        <a:p>
          <a:endParaRPr lang="en-GB"/>
        </a:p>
      </dgm:t>
    </dgm:pt>
    <dgm:pt modelId="{13047DC6-A4B0-4146-BC0E-8FEF8BB1C09B}" type="pres">
      <dgm:prSet presAssocID="{704C4F2A-9324-407D-98D9-D6BBC8380227}" presName="node" presStyleLbl="node1" presStyleIdx="3" presStyleCnt="7" custScaleX="167046" custScaleY="56381" custRadScaleRad="97334" custRadScaleInc="-37278">
        <dgm:presLayoutVars>
          <dgm:bulletEnabled val="1"/>
        </dgm:presLayoutVars>
      </dgm:prSet>
      <dgm:spPr>
        <a:prstGeom prst="ellipse">
          <a:avLst/>
        </a:prstGeom>
      </dgm:spPr>
      <dgm:t>
        <a:bodyPr/>
        <a:lstStyle/>
        <a:p>
          <a:endParaRPr lang="en-GB"/>
        </a:p>
      </dgm:t>
    </dgm:pt>
    <dgm:pt modelId="{C86B8E36-66FE-439E-8645-F5B4F61266B2}" type="pres">
      <dgm:prSet presAssocID="{DF9C3FFA-9C28-408D-B203-ED564377A30E}" presName="Name9" presStyleLbl="parChTrans1D2" presStyleIdx="4" presStyleCnt="7"/>
      <dgm:spPr>
        <a:custGeom>
          <a:avLst/>
          <a:gdLst/>
          <a:ahLst/>
          <a:cxnLst/>
          <a:rect l="0" t="0" r="0" b="0"/>
          <a:pathLst>
            <a:path>
              <a:moveTo>
                <a:pt x="0" y="22237"/>
              </a:moveTo>
              <a:lnTo>
                <a:pt x="326919" y="22237"/>
              </a:lnTo>
            </a:path>
          </a:pathLst>
        </a:custGeom>
      </dgm:spPr>
      <dgm:t>
        <a:bodyPr/>
        <a:lstStyle/>
        <a:p>
          <a:endParaRPr lang="en-GB"/>
        </a:p>
      </dgm:t>
    </dgm:pt>
    <dgm:pt modelId="{2666D673-0E4D-468C-BD94-E55692B4C60D}" type="pres">
      <dgm:prSet presAssocID="{DF9C3FFA-9C28-408D-B203-ED564377A30E}" presName="connTx" presStyleLbl="parChTrans1D2" presStyleIdx="4" presStyleCnt="7"/>
      <dgm:spPr/>
      <dgm:t>
        <a:bodyPr/>
        <a:lstStyle/>
        <a:p>
          <a:endParaRPr lang="en-GB"/>
        </a:p>
      </dgm:t>
    </dgm:pt>
    <dgm:pt modelId="{AA135179-465A-4122-9732-D299FD88777B}" type="pres">
      <dgm:prSet presAssocID="{4397B075-C68C-47D2-A649-587B26F60266}" presName="node" presStyleLbl="node1" presStyleIdx="4" presStyleCnt="7" custScaleX="151989" custScaleY="57094" custRadScaleRad="101461" custRadScaleInc="38820">
        <dgm:presLayoutVars>
          <dgm:bulletEnabled val="1"/>
        </dgm:presLayoutVars>
      </dgm:prSet>
      <dgm:spPr>
        <a:prstGeom prst="ellipse">
          <a:avLst/>
        </a:prstGeom>
      </dgm:spPr>
      <dgm:t>
        <a:bodyPr/>
        <a:lstStyle/>
        <a:p>
          <a:endParaRPr lang="en-GB"/>
        </a:p>
      </dgm:t>
    </dgm:pt>
    <dgm:pt modelId="{0858B946-F63B-4167-A0C7-2E6592E2E09D}" type="pres">
      <dgm:prSet presAssocID="{FAF00858-C23D-4D6B-9BAA-E21B035F6B86}" presName="Name9" presStyleLbl="parChTrans1D2" presStyleIdx="5" presStyleCnt="7"/>
      <dgm:spPr>
        <a:custGeom>
          <a:avLst/>
          <a:gdLst/>
          <a:ahLst/>
          <a:cxnLst/>
          <a:rect l="0" t="0" r="0" b="0"/>
          <a:pathLst>
            <a:path>
              <a:moveTo>
                <a:pt x="0" y="20258"/>
              </a:moveTo>
              <a:lnTo>
                <a:pt x="660108" y="20258"/>
              </a:lnTo>
            </a:path>
          </a:pathLst>
        </a:custGeom>
      </dgm:spPr>
      <dgm:t>
        <a:bodyPr/>
        <a:lstStyle/>
        <a:p>
          <a:endParaRPr lang="en-GB"/>
        </a:p>
      </dgm:t>
    </dgm:pt>
    <dgm:pt modelId="{78C52224-39F7-41B6-8D0B-4125EE816455}" type="pres">
      <dgm:prSet presAssocID="{FAF00858-C23D-4D6B-9BAA-E21B035F6B86}" presName="connTx" presStyleLbl="parChTrans1D2" presStyleIdx="5" presStyleCnt="7"/>
      <dgm:spPr/>
      <dgm:t>
        <a:bodyPr/>
        <a:lstStyle/>
        <a:p>
          <a:endParaRPr lang="en-GB"/>
        </a:p>
      </dgm:t>
    </dgm:pt>
    <dgm:pt modelId="{E83812A3-5272-4148-9B78-34646B3602F7}" type="pres">
      <dgm:prSet presAssocID="{EDE45DB5-36E1-4628-BA50-56677DBCB333}" presName="node" presStyleLbl="node1" presStyleIdx="5" presStyleCnt="7" custScaleX="140327" custScaleY="73755">
        <dgm:presLayoutVars>
          <dgm:bulletEnabled val="1"/>
        </dgm:presLayoutVars>
      </dgm:prSet>
      <dgm:spPr>
        <a:prstGeom prst="ellipse">
          <a:avLst/>
        </a:prstGeom>
      </dgm:spPr>
      <dgm:t>
        <a:bodyPr/>
        <a:lstStyle/>
        <a:p>
          <a:endParaRPr lang="en-GB"/>
        </a:p>
      </dgm:t>
    </dgm:pt>
    <dgm:pt modelId="{DCD9EB3B-9F4F-4055-9341-89E8AEEA0C04}" type="pres">
      <dgm:prSet presAssocID="{C6AAC94B-07B2-4319-860A-EAF9593250A9}" presName="Name9" presStyleLbl="parChTrans1D2" presStyleIdx="6" presStyleCnt="7"/>
      <dgm:spPr>
        <a:custGeom>
          <a:avLst/>
          <a:gdLst/>
          <a:ahLst/>
          <a:cxnLst/>
          <a:rect l="0" t="0" r="0" b="0"/>
          <a:pathLst>
            <a:path>
              <a:moveTo>
                <a:pt x="0" y="20258"/>
              </a:moveTo>
              <a:lnTo>
                <a:pt x="660108" y="20258"/>
              </a:lnTo>
            </a:path>
          </a:pathLst>
        </a:custGeom>
      </dgm:spPr>
      <dgm:t>
        <a:bodyPr/>
        <a:lstStyle/>
        <a:p>
          <a:endParaRPr lang="en-GB"/>
        </a:p>
      </dgm:t>
    </dgm:pt>
    <dgm:pt modelId="{2287C61E-EC6C-433A-9FD8-B8661C7E1693}" type="pres">
      <dgm:prSet presAssocID="{C6AAC94B-07B2-4319-860A-EAF9593250A9}" presName="connTx" presStyleLbl="parChTrans1D2" presStyleIdx="6" presStyleCnt="7"/>
      <dgm:spPr/>
      <dgm:t>
        <a:bodyPr/>
        <a:lstStyle/>
        <a:p>
          <a:endParaRPr lang="en-GB"/>
        </a:p>
      </dgm:t>
    </dgm:pt>
    <dgm:pt modelId="{F43FDF11-2821-4B8A-9A29-79D56B0F4969}" type="pres">
      <dgm:prSet presAssocID="{1C07EAF2-940D-49CD-B955-0457EDB3333C}" presName="node" presStyleLbl="node1" presStyleIdx="6" presStyleCnt="7" custScaleX="140813" custScaleY="81955">
        <dgm:presLayoutVars>
          <dgm:bulletEnabled val="1"/>
        </dgm:presLayoutVars>
      </dgm:prSet>
      <dgm:spPr>
        <a:prstGeom prst="ellipse">
          <a:avLst/>
        </a:prstGeom>
      </dgm:spPr>
      <dgm:t>
        <a:bodyPr/>
        <a:lstStyle/>
        <a:p>
          <a:endParaRPr lang="en-GB"/>
        </a:p>
      </dgm:t>
    </dgm:pt>
  </dgm:ptLst>
  <dgm:cxnLst>
    <dgm:cxn modelId="{D6F98BFB-5B08-C345-8F74-8CBCC62BC5BE}" type="presOf" srcId="{EDE45DB5-36E1-4628-BA50-56677DBCB333}" destId="{E83812A3-5272-4148-9B78-34646B3602F7}" srcOrd="0" destOrd="0" presId="urn:microsoft.com/office/officeart/2005/8/layout/radial1"/>
    <dgm:cxn modelId="{AA275505-7435-5A42-86C7-E714D69ECA9D}" type="presOf" srcId="{FAF00858-C23D-4D6B-9BAA-E21B035F6B86}" destId="{78C52224-39F7-41B6-8D0B-4125EE816455}" srcOrd="1" destOrd="0" presId="urn:microsoft.com/office/officeart/2005/8/layout/radial1"/>
    <dgm:cxn modelId="{664DA4E1-C139-CE4F-9AD7-BDFEDA1C52D7}" type="presOf" srcId="{1AFC9478-F95A-43DF-84B3-8512B12323A5}" destId="{F2ED0136-4863-46E2-B9B7-BF02A4241A74}" srcOrd="0" destOrd="0" presId="urn:microsoft.com/office/officeart/2005/8/layout/radial1"/>
    <dgm:cxn modelId="{2A703160-36B2-F94F-B8B7-1E6D4CB88F57}" type="presOf" srcId="{71524C64-8DA2-4F01-808D-90EFB0D1DF00}" destId="{155ED58D-78EB-4C80-9073-28DC9847CA83}" srcOrd="0" destOrd="0" presId="urn:microsoft.com/office/officeart/2005/8/layout/radial1"/>
    <dgm:cxn modelId="{E5BF8562-CD12-0843-BCBC-7CAC8FBCEDB8}" type="presOf" srcId="{307E6640-7BF2-4A99-80E5-A5554F91D599}" destId="{23317142-D49A-473C-959C-F5ACFCAE81C1}" srcOrd="1" destOrd="0" presId="urn:microsoft.com/office/officeart/2005/8/layout/radial1"/>
    <dgm:cxn modelId="{C19C2FA8-9253-794C-A55D-EB8CD8ABE3B7}" type="presOf" srcId="{52F2B290-0DE6-49DD-9E9C-8D4F04361FD5}" destId="{1CE7F02D-6EE0-42C4-8EA5-D900A4752CFA}" srcOrd="0" destOrd="0" presId="urn:microsoft.com/office/officeart/2005/8/layout/radial1"/>
    <dgm:cxn modelId="{CA628AA8-5AD2-4E48-A13E-BD4B1C8B81A6}" srcId="{52F2B290-0DE6-49DD-9E9C-8D4F04361FD5}" destId="{8889A871-EC39-4CB6-947E-810D0FDD2B15}" srcOrd="0" destOrd="0" parTransId="{06F0F155-75DB-4DFA-8B93-00F82090DCBB}" sibTransId="{2782F9B8-C290-4A68-9103-CC72C20FB53D}"/>
    <dgm:cxn modelId="{C12BFBB9-A888-4CB4-8E88-93C2C9390FA1}" srcId="{52F2B290-0DE6-49DD-9E9C-8D4F04361FD5}" destId="{1AFC9478-F95A-43DF-84B3-8512B12323A5}" srcOrd="2" destOrd="0" parTransId="{1C7F73F7-D864-4576-B08B-4D8B325D8140}" sibTransId="{1419445F-1218-40A3-9EC5-8BCF9E134A18}"/>
    <dgm:cxn modelId="{7ACB711F-840D-4ACC-A43B-496945D9C870}" srcId="{52F2B290-0DE6-49DD-9E9C-8D4F04361FD5}" destId="{4397B075-C68C-47D2-A649-587B26F60266}" srcOrd="4" destOrd="0" parTransId="{DF9C3FFA-9C28-408D-B203-ED564377A30E}" sibTransId="{7D3E74C8-18AB-4CD7-9820-D5A52B373B63}"/>
    <dgm:cxn modelId="{5B58946B-2154-8C4D-A4B5-7D01A7AA11A5}" type="presOf" srcId="{C6AAC94B-07B2-4319-860A-EAF9593250A9}" destId="{2287C61E-EC6C-433A-9FD8-B8661C7E1693}" srcOrd="1" destOrd="0" presId="urn:microsoft.com/office/officeart/2005/8/layout/radial1"/>
    <dgm:cxn modelId="{15545B65-833A-B746-89F0-447653E37CDD}" type="presOf" srcId="{C5AA614D-400C-44BE-BE78-F1ACC0EBDCAF}" destId="{541697D9-D8A2-40B1-9969-FB7EB5A116DB}" srcOrd="1" destOrd="0" presId="urn:microsoft.com/office/officeart/2005/8/layout/radial1"/>
    <dgm:cxn modelId="{02615EB7-AA5A-5C46-8F3E-7A8CBB3CF3BA}" type="presOf" srcId="{FAF00858-C23D-4D6B-9BAA-E21B035F6B86}" destId="{0858B946-F63B-4167-A0C7-2E6592E2E09D}" srcOrd="0" destOrd="0" presId="urn:microsoft.com/office/officeart/2005/8/layout/radial1"/>
    <dgm:cxn modelId="{0E87793B-8472-4943-A814-2220A88C49B3}" type="presOf" srcId="{06F0F155-75DB-4DFA-8B93-00F82090DCBB}" destId="{9A9FC8C2-0C85-4A88-90AF-20830DFFC8ED}" srcOrd="0" destOrd="0" presId="urn:microsoft.com/office/officeart/2005/8/layout/radial1"/>
    <dgm:cxn modelId="{1F3D4C5F-5E72-3F45-A830-E8900A81F461}" type="presOf" srcId="{8889A871-EC39-4CB6-947E-810D0FDD2B15}" destId="{C2F922F6-1F42-41E6-B2AB-5922F8373677}" srcOrd="0" destOrd="0" presId="urn:microsoft.com/office/officeart/2005/8/layout/radial1"/>
    <dgm:cxn modelId="{179AE6C5-5702-41E5-883B-6B7B77E72942}" srcId="{52F2B290-0DE6-49DD-9E9C-8D4F04361FD5}" destId="{704C4F2A-9324-407D-98D9-D6BBC8380227}" srcOrd="3" destOrd="0" parTransId="{C5AA614D-400C-44BE-BE78-F1ACC0EBDCAF}" sibTransId="{8739F51E-5203-40D6-A82B-12DA5EE2D52D}"/>
    <dgm:cxn modelId="{CAE7531A-1347-8646-90E3-053488E0CC5C}" type="presOf" srcId="{DF9C3FFA-9C28-408D-B203-ED564377A30E}" destId="{2666D673-0E4D-468C-BD94-E55692B4C60D}" srcOrd="1" destOrd="0" presId="urn:microsoft.com/office/officeart/2005/8/layout/radial1"/>
    <dgm:cxn modelId="{965A8A24-D8E1-9B4A-AE26-237188DC16ED}" type="presOf" srcId="{704C4F2A-9324-407D-98D9-D6BBC8380227}" destId="{13047DC6-A4B0-4146-BC0E-8FEF8BB1C09B}" srcOrd="0" destOrd="0" presId="urn:microsoft.com/office/officeart/2005/8/layout/radial1"/>
    <dgm:cxn modelId="{B392EB33-95A6-4279-AC7F-93B3F6669B85}" srcId="{52F2B290-0DE6-49DD-9E9C-8D4F04361FD5}" destId="{0BEB7058-ADC2-4643-94CB-053D48765779}" srcOrd="1" destOrd="0" parTransId="{307E6640-7BF2-4A99-80E5-A5554F91D599}" sibTransId="{04EC3563-17C4-4E2D-AC54-C8A504F174B7}"/>
    <dgm:cxn modelId="{8D63CE18-B36F-AC46-A0D0-0A0FC19D2041}" type="presOf" srcId="{307E6640-7BF2-4A99-80E5-A5554F91D599}" destId="{7F0D41C2-3C95-4B11-BA55-72800EF7C832}" srcOrd="0" destOrd="0" presId="urn:microsoft.com/office/officeart/2005/8/layout/radial1"/>
    <dgm:cxn modelId="{A05515AF-DAE3-A84C-B72B-01C996B4169B}" type="presOf" srcId="{C5AA614D-400C-44BE-BE78-F1ACC0EBDCAF}" destId="{9137B463-1BDF-4001-BE7A-EBEA97720FD7}" srcOrd="0" destOrd="0" presId="urn:microsoft.com/office/officeart/2005/8/layout/radial1"/>
    <dgm:cxn modelId="{2F293E82-6882-B54D-9580-79CC831DBE95}" type="presOf" srcId="{06F0F155-75DB-4DFA-8B93-00F82090DCBB}" destId="{666D9A36-045E-49A2-A30D-39C839684442}" srcOrd="1" destOrd="0" presId="urn:microsoft.com/office/officeart/2005/8/layout/radial1"/>
    <dgm:cxn modelId="{C447C50D-142D-2244-A56E-14F4EFA8FF57}" type="presOf" srcId="{C6AAC94B-07B2-4319-860A-EAF9593250A9}" destId="{DCD9EB3B-9F4F-4055-9341-89E8AEEA0C04}" srcOrd="0" destOrd="0" presId="urn:microsoft.com/office/officeart/2005/8/layout/radial1"/>
    <dgm:cxn modelId="{9027B38D-3359-429D-8D0A-86A57408004E}" srcId="{71524C64-8DA2-4F01-808D-90EFB0D1DF00}" destId="{52F2B290-0DE6-49DD-9E9C-8D4F04361FD5}" srcOrd="0" destOrd="0" parTransId="{01056585-24DC-4499-A259-E6C67F1B889D}" sibTransId="{70E3E367-9B7C-423C-AB96-F2608DEAB1FC}"/>
    <dgm:cxn modelId="{A7BA8A82-8EC3-9C46-A835-19B68E3086EA}" type="presOf" srcId="{1C7F73F7-D864-4576-B08B-4D8B325D8140}" destId="{F3DD2E3B-D747-469C-BCD7-F7CB6E40DE73}" srcOrd="1" destOrd="0" presId="urn:microsoft.com/office/officeart/2005/8/layout/radial1"/>
    <dgm:cxn modelId="{6793D066-9BFB-423F-A123-B22F3AC6E335}" srcId="{52F2B290-0DE6-49DD-9E9C-8D4F04361FD5}" destId="{1C07EAF2-940D-49CD-B955-0457EDB3333C}" srcOrd="6" destOrd="0" parTransId="{C6AAC94B-07B2-4319-860A-EAF9593250A9}" sibTransId="{385BA775-B36D-47A5-99A6-C237CEEEB51A}"/>
    <dgm:cxn modelId="{12973A6E-75C5-456D-81A5-CC16AF63FA72}" srcId="{52F2B290-0DE6-49DD-9E9C-8D4F04361FD5}" destId="{EDE45DB5-36E1-4628-BA50-56677DBCB333}" srcOrd="5" destOrd="0" parTransId="{FAF00858-C23D-4D6B-9BAA-E21B035F6B86}" sibTransId="{712D076B-5754-40CC-9E05-CD22952B05C6}"/>
    <dgm:cxn modelId="{B4C4E2B6-FF57-BF4A-88C1-D7319C7E5C68}" type="presOf" srcId="{1C7F73F7-D864-4576-B08B-4D8B325D8140}" destId="{38175162-7BCD-482E-B8D9-0A1975D4CBC3}" srcOrd="0" destOrd="0" presId="urn:microsoft.com/office/officeart/2005/8/layout/radial1"/>
    <dgm:cxn modelId="{D5E19C7F-C757-5E4B-AA65-613E58FC8049}" type="presOf" srcId="{1C07EAF2-940D-49CD-B955-0457EDB3333C}" destId="{F43FDF11-2821-4B8A-9A29-79D56B0F4969}" srcOrd="0" destOrd="0" presId="urn:microsoft.com/office/officeart/2005/8/layout/radial1"/>
    <dgm:cxn modelId="{1F762BAD-5EF1-C542-B275-872BDFA6A575}" type="presOf" srcId="{4397B075-C68C-47D2-A649-587B26F60266}" destId="{AA135179-465A-4122-9732-D299FD88777B}" srcOrd="0" destOrd="0" presId="urn:microsoft.com/office/officeart/2005/8/layout/radial1"/>
    <dgm:cxn modelId="{5B9CC2F1-1A26-E743-B276-6A4D74D3FB4D}" type="presOf" srcId="{0BEB7058-ADC2-4643-94CB-053D48765779}" destId="{FFF8F23A-1011-42E7-9A18-AD4584510E02}" srcOrd="0" destOrd="0" presId="urn:microsoft.com/office/officeart/2005/8/layout/radial1"/>
    <dgm:cxn modelId="{93705D83-56A4-0E4F-B649-B707842AF184}" type="presOf" srcId="{DF9C3FFA-9C28-408D-B203-ED564377A30E}" destId="{C86B8E36-66FE-439E-8645-F5B4F61266B2}" srcOrd="0" destOrd="0" presId="urn:microsoft.com/office/officeart/2005/8/layout/radial1"/>
    <dgm:cxn modelId="{2060D053-ED59-6248-919F-6EF7CEF99F8A}" type="presParOf" srcId="{155ED58D-78EB-4C80-9073-28DC9847CA83}" destId="{1CE7F02D-6EE0-42C4-8EA5-D900A4752CFA}" srcOrd="0" destOrd="0" presId="urn:microsoft.com/office/officeart/2005/8/layout/radial1"/>
    <dgm:cxn modelId="{F153C018-E6FC-A34B-806F-B676AE848962}" type="presParOf" srcId="{155ED58D-78EB-4C80-9073-28DC9847CA83}" destId="{9A9FC8C2-0C85-4A88-90AF-20830DFFC8ED}" srcOrd="1" destOrd="0" presId="urn:microsoft.com/office/officeart/2005/8/layout/radial1"/>
    <dgm:cxn modelId="{2CB906AD-4373-D440-B8F6-F6BE0CB328F7}" type="presParOf" srcId="{9A9FC8C2-0C85-4A88-90AF-20830DFFC8ED}" destId="{666D9A36-045E-49A2-A30D-39C839684442}" srcOrd="0" destOrd="0" presId="urn:microsoft.com/office/officeart/2005/8/layout/radial1"/>
    <dgm:cxn modelId="{5B417296-485B-1E49-A561-BAF6761E2D2D}" type="presParOf" srcId="{155ED58D-78EB-4C80-9073-28DC9847CA83}" destId="{C2F922F6-1F42-41E6-B2AB-5922F8373677}" srcOrd="2" destOrd="0" presId="urn:microsoft.com/office/officeart/2005/8/layout/radial1"/>
    <dgm:cxn modelId="{2EF44F36-91B3-4343-B113-7DACD169B15F}" type="presParOf" srcId="{155ED58D-78EB-4C80-9073-28DC9847CA83}" destId="{7F0D41C2-3C95-4B11-BA55-72800EF7C832}" srcOrd="3" destOrd="0" presId="urn:microsoft.com/office/officeart/2005/8/layout/radial1"/>
    <dgm:cxn modelId="{67499B77-7955-8241-80FE-71ADC471A4B6}" type="presParOf" srcId="{7F0D41C2-3C95-4B11-BA55-72800EF7C832}" destId="{23317142-D49A-473C-959C-F5ACFCAE81C1}" srcOrd="0" destOrd="0" presId="urn:microsoft.com/office/officeart/2005/8/layout/radial1"/>
    <dgm:cxn modelId="{F3961F2D-87DA-CF4F-B8CB-993347C9EAAE}" type="presParOf" srcId="{155ED58D-78EB-4C80-9073-28DC9847CA83}" destId="{FFF8F23A-1011-42E7-9A18-AD4584510E02}" srcOrd="4" destOrd="0" presId="urn:microsoft.com/office/officeart/2005/8/layout/radial1"/>
    <dgm:cxn modelId="{2184BE91-9512-CB49-90B9-6999074D6E11}" type="presParOf" srcId="{155ED58D-78EB-4C80-9073-28DC9847CA83}" destId="{38175162-7BCD-482E-B8D9-0A1975D4CBC3}" srcOrd="5" destOrd="0" presId="urn:microsoft.com/office/officeart/2005/8/layout/radial1"/>
    <dgm:cxn modelId="{C6238F11-397A-604C-8FEB-0B6705E2435F}" type="presParOf" srcId="{38175162-7BCD-482E-B8D9-0A1975D4CBC3}" destId="{F3DD2E3B-D747-469C-BCD7-F7CB6E40DE73}" srcOrd="0" destOrd="0" presId="urn:microsoft.com/office/officeart/2005/8/layout/radial1"/>
    <dgm:cxn modelId="{D3A43081-2B60-1640-80C1-C214908CD413}" type="presParOf" srcId="{155ED58D-78EB-4C80-9073-28DC9847CA83}" destId="{F2ED0136-4863-46E2-B9B7-BF02A4241A74}" srcOrd="6" destOrd="0" presId="urn:microsoft.com/office/officeart/2005/8/layout/radial1"/>
    <dgm:cxn modelId="{B9A38AEE-41E8-5143-A48E-A1FB4A4F4914}" type="presParOf" srcId="{155ED58D-78EB-4C80-9073-28DC9847CA83}" destId="{9137B463-1BDF-4001-BE7A-EBEA97720FD7}" srcOrd="7" destOrd="0" presId="urn:microsoft.com/office/officeart/2005/8/layout/radial1"/>
    <dgm:cxn modelId="{7C2A3D52-F964-0E46-BACA-44ABE68AE67E}" type="presParOf" srcId="{9137B463-1BDF-4001-BE7A-EBEA97720FD7}" destId="{541697D9-D8A2-40B1-9969-FB7EB5A116DB}" srcOrd="0" destOrd="0" presId="urn:microsoft.com/office/officeart/2005/8/layout/radial1"/>
    <dgm:cxn modelId="{DFE76263-6E47-0B40-8B82-8971D2ED7538}" type="presParOf" srcId="{155ED58D-78EB-4C80-9073-28DC9847CA83}" destId="{13047DC6-A4B0-4146-BC0E-8FEF8BB1C09B}" srcOrd="8" destOrd="0" presId="urn:microsoft.com/office/officeart/2005/8/layout/radial1"/>
    <dgm:cxn modelId="{58AD9272-855B-A74C-A2DF-ED71FB6D7A5C}" type="presParOf" srcId="{155ED58D-78EB-4C80-9073-28DC9847CA83}" destId="{C86B8E36-66FE-439E-8645-F5B4F61266B2}" srcOrd="9" destOrd="0" presId="urn:microsoft.com/office/officeart/2005/8/layout/radial1"/>
    <dgm:cxn modelId="{78EBC6FB-DEAF-CB42-94B4-66F33AB6714E}" type="presParOf" srcId="{C86B8E36-66FE-439E-8645-F5B4F61266B2}" destId="{2666D673-0E4D-468C-BD94-E55692B4C60D}" srcOrd="0" destOrd="0" presId="urn:microsoft.com/office/officeart/2005/8/layout/radial1"/>
    <dgm:cxn modelId="{F7583544-E132-9B4F-B031-CC4B70AC7ECA}" type="presParOf" srcId="{155ED58D-78EB-4C80-9073-28DC9847CA83}" destId="{AA135179-465A-4122-9732-D299FD88777B}" srcOrd="10" destOrd="0" presId="urn:microsoft.com/office/officeart/2005/8/layout/radial1"/>
    <dgm:cxn modelId="{AFBC0FCD-5B14-174B-9760-F4611976809C}" type="presParOf" srcId="{155ED58D-78EB-4C80-9073-28DC9847CA83}" destId="{0858B946-F63B-4167-A0C7-2E6592E2E09D}" srcOrd="11" destOrd="0" presId="urn:microsoft.com/office/officeart/2005/8/layout/radial1"/>
    <dgm:cxn modelId="{665BED93-831F-4D4A-A7F5-FC3FA490F3CD}" type="presParOf" srcId="{0858B946-F63B-4167-A0C7-2E6592E2E09D}" destId="{78C52224-39F7-41B6-8D0B-4125EE816455}" srcOrd="0" destOrd="0" presId="urn:microsoft.com/office/officeart/2005/8/layout/radial1"/>
    <dgm:cxn modelId="{A887E03F-9FEF-7742-A64E-AA711ACD3708}" type="presParOf" srcId="{155ED58D-78EB-4C80-9073-28DC9847CA83}" destId="{E83812A3-5272-4148-9B78-34646B3602F7}" srcOrd="12" destOrd="0" presId="urn:microsoft.com/office/officeart/2005/8/layout/radial1"/>
    <dgm:cxn modelId="{9B4ABA9B-B08F-EF46-8750-D117ADEED65C}" type="presParOf" srcId="{155ED58D-78EB-4C80-9073-28DC9847CA83}" destId="{DCD9EB3B-9F4F-4055-9341-89E8AEEA0C04}" srcOrd="13" destOrd="0" presId="urn:microsoft.com/office/officeart/2005/8/layout/radial1"/>
    <dgm:cxn modelId="{A19F32CE-2012-3146-8284-DEEBFF50A890}" type="presParOf" srcId="{DCD9EB3B-9F4F-4055-9341-89E8AEEA0C04}" destId="{2287C61E-EC6C-433A-9FD8-B8661C7E1693}" srcOrd="0" destOrd="0" presId="urn:microsoft.com/office/officeart/2005/8/layout/radial1"/>
    <dgm:cxn modelId="{726A3C60-6893-BD48-AA7B-9CC16AFDBD7E}" type="presParOf" srcId="{155ED58D-78EB-4C80-9073-28DC9847CA83}" destId="{F43FDF11-2821-4B8A-9A29-79D56B0F4969}" srcOrd="14" destOrd="0" presId="urn:microsoft.com/office/officeart/2005/8/layout/radial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1524C64-8DA2-4F01-808D-90EFB0D1DF00}" type="doc">
      <dgm:prSet loTypeId="urn:microsoft.com/office/officeart/2005/8/layout/radial1" loCatId="cycle" qsTypeId="urn:microsoft.com/office/officeart/2005/8/quickstyle/simple1" qsCatId="simple" csTypeId="urn:microsoft.com/office/officeart/2005/8/colors/accent0_3" csCatId="mainScheme" phldr="1"/>
      <dgm:spPr/>
      <dgm:t>
        <a:bodyPr/>
        <a:lstStyle/>
        <a:p>
          <a:endParaRPr lang="en-GB"/>
        </a:p>
      </dgm:t>
    </dgm:pt>
    <dgm:pt modelId="{52F2B290-0DE6-49DD-9E9C-8D4F04361FD5}">
      <dgm:prSet phldrT="[Text]" custT="1"/>
      <dgm:spPr>
        <a:xfrm>
          <a:off x="1097147" y="879051"/>
          <a:ext cx="720354" cy="754364"/>
        </a:xfrm>
        <a:solidFill>
          <a:sysClr val="windowText" lastClr="000000">
            <a:lumMod val="85000"/>
            <a:lumOff val="15000"/>
          </a:sysClr>
        </a:solidFill>
        <a:ln w="12700" cap="flat" cmpd="sng" algn="ctr">
          <a:solidFill>
            <a:srgbClr val="E7E6E6">
              <a:hueOff val="0"/>
              <a:satOff val="0"/>
              <a:lumOff val="0"/>
              <a:alphaOff val="0"/>
            </a:srgbClr>
          </a:solidFill>
          <a:prstDash val="solid"/>
          <a:miter lim="800000"/>
        </a:ln>
        <a:effectLst/>
      </dgm:spPr>
      <dgm:t>
        <a:bodyPr/>
        <a:lstStyle/>
        <a:p>
          <a:pPr algn="ctr"/>
          <a:r>
            <a:rPr lang="en-GB" sz="800" b="1">
              <a:solidFill>
                <a:sysClr val="window" lastClr="FFFFFF"/>
              </a:solidFill>
              <a:latin typeface="+mn-lt"/>
              <a:ea typeface="+mn-ea"/>
              <a:cs typeface="Arial" panose="020B0604020202020204" pitchFamily="34" charset="0"/>
            </a:rPr>
            <a:t>Non-material L&amp;D</a:t>
          </a:r>
          <a:r>
            <a:rPr lang="en-GB" sz="800" b="1" baseline="0">
              <a:solidFill>
                <a:sysClr val="window" lastClr="FFFFFF"/>
              </a:solidFill>
              <a:latin typeface="+mn-lt"/>
              <a:ea typeface="+mn-ea"/>
              <a:cs typeface="Arial" panose="020B0604020202020204" pitchFamily="34" charset="0"/>
            </a:rPr>
            <a:t> </a:t>
          </a:r>
          <a:r>
            <a:rPr lang="en-GB" sz="800" b="1">
              <a:solidFill>
                <a:sysClr val="window" lastClr="FFFFFF"/>
              </a:solidFill>
              <a:latin typeface="+mn-lt"/>
              <a:ea typeface="+mn-ea"/>
              <a:cs typeface="Arial" panose="020B0604020202020204" pitchFamily="34" charset="0"/>
            </a:rPr>
            <a:t>among youth </a:t>
          </a:r>
        </a:p>
      </dgm:t>
    </dgm:pt>
    <dgm:pt modelId="{01056585-24DC-4499-A259-E6C67F1B889D}" type="parTrans" cxnId="{9027B38D-3359-429D-8D0A-86A57408004E}">
      <dgm:prSet/>
      <dgm:spPr/>
      <dgm:t>
        <a:bodyPr/>
        <a:lstStyle/>
        <a:p>
          <a:endParaRPr lang="en-GB">
            <a:latin typeface="+mn-lt"/>
          </a:endParaRPr>
        </a:p>
      </dgm:t>
    </dgm:pt>
    <dgm:pt modelId="{70E3E367-9B7C-423C-AB96-F2608DEAB1FC}" type="sibTrans" cxnId="{9027B38D-3359-429D-8D0A-86A57408004E}">
      <dgm:prSet/>
      <dgm:spPr/>
      <dgm:t>
        <a:bodyPr/>
        <a:lstStyle/>
        <a:p>
          <a:endParaRPr lang="en-GB">
            <a:latin typeface="+mn-lt"/>
          </a:endParaRPr>
        </a:p>
      </dgm:t>
    </dgm:pt>
    <dgm:pt modelId="{8889A871-EC39-4CB6-947E-810D0FDD2B15}">
      <dgm:prSet phldrT="[Text]" custT="1"/>
      <dgm:spPr>
        <a:xfrm>
          <a:off x="977288" y="2132"/>
          <a:ext cx="960072" cy="627617"/>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en-GB" sz="800" b="1">
              <a:solidFill>
                <a:sysClr val="window" lastClr="FFFFFF"/>
              </a:solidFill>
              <a:latin typeface="+mn-lt"/>
              <a:ea typeface="+mn-ea"/>
              <a:cs typeface="Arial" panose="020B0604020202020204" pitchFamily="34" charset="0"/>
            </a:rPr>
            <a:t>Youthfulness</a:t>
          </a:r>
        </a:p>
      </dgm:t>
    </dgm:pt>
    <dgm:pt modelId="{06F0F155-75DB-4DFA-8B93-00F82090DCBB}" type="parTrans" cxnId="{CA628AA8-5AD2-4E48-A13E-BD4B1C8B81A6}">
      <dgm:prSet/>
      <dgm:spPr>
        <a:xfrm rot="16200000">
          <a:off x="1332674" y="735021"/>
          <a:ext cx="249301" cy="38759"/>
        </a:xfrm>
        <a:noFill/>
        <a:ln w="12700" cap="flat" cmpd="sng" algn="ctr">
          <a:solidFill>
            <a:srgbClr val="44546A">
              <a:shade val="60000"/>
              <a:hueOff val="0"/>
              <a:satOff val="0"/>
              <a:lumOff val="0"/>
              <a:alphaOff val="0"/>
            </a:srgbClr>
          </a:solidFill>
          <a:prstDash val="solid"/>
          <a:miter lim="800000"/>
        </a:ln>
        <a:effectLst/>
      </dgm:spPr>
      <dgm:t>
        <a:bodyPr/>
        <a:lstStyle/>
        <a:p>
          <a:endParaRPr lang="en-GB">
            <a:solidFill>
              <a:sysClr val="windowText" lastClr="000000">
                <a:hueOff val="0"/>
                <a:satOff val="0"/>
                <a:lumOff val="0"/>
                <a:alphaOff val="0"/>
              </a:sysClr>
            </a:solidFill>
            <a:latin typeface="+mn-lt"/>
            <a:ea typeface="+mn-ea"/>
            <a:cs typeface="+mn-cs"/>
          </a:endParaRPr>
        </a:p>
      </dgm:t>
    </dgm:pt>
    <dgm:pt modelId="{2782F9B8-C290-4A68-9103-CC72C20FB53D}" type="sibTrans" cxnId="{CA628AA8-5AD2-4E48-A13E-BD4B1C8B81A6}">
      <dgm:prSet/>
      <dgm:spPr/>
      <dgm:t>
        <a:bodyPr/>
        <a:lstStyle/>
        <a:p>
          <a:endParaRPr lang="en-GB">
            <a:latin typeface="+mn-lt"/>
          </a:endParaRPr>
        </a:p>
      </dgm:t>
    </dgm:pt>
    <dgm:pt modelId="{704C4F2A-9324-407D-98D9-D6BBC8380227}">
      <dgm:prSet custT="1"/>
      <dgm:spPr>
        <a:xfrm>
          <a:off x="1463080" y="1791732"/>
          <a:ext cx="945989" cy="627617"/>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en-GB" sz="800" b="1">
              <a:solidFill>
                <a:sysClr val="window" lastClr="FFFFFF"/>
              </a:solidFill>
              <a:latin typeface="+mn-lt"/>
              <a:ea typeface="+mn-ea"/>
              <a:cs typeface="Arial" panose="020B0604020202020204" pitchFamily="34" charset="0"/>
            </a:rPr>
            <a:t>Time</a:t>
          </a:r>
          <a:r>
            <a:rPr lang="en-GB" sz="800">
              <a:solidFill>
                <a:sysClr val="window" lastClr="FFFFFF"/>
              </a:solidFill>
              <a:latin typeface="+mn-lt"/>
              <a:ea typeface="+mn-ea"/>
              <a:cs typeface="Arial" panose="020B0604020202020204" pitchFamily="34" charset="0"/>
            </a:rPr>
            <a:t> / P</a:t>
          </a:r>
          <a:r>
            <a:rPr lang="en-GB" sz="800" b="1">
              <a:solidFill>
                <a:sysClr val="window" lastClr="FFFFFF"/>
              </a:solidFill>
              <a:latin typeface="+mn-lt"/>
              <a:ea typeface="+mn-ea"/>
              <a:cs typeface="Arial" panose="020B0604020202020204" pitchFamily="34" charset="0"/>
            </a:rPr>
            <a:t>roductivity</a:t>
          </a:r>
        </a:p>
      </dgm:t>
    </dgm:pt>
    <dgm:pt modelId="{C5AA614D-400C-44BE-BE78-F1ACC0EBDCAF}" type="parTrans" cxnId="{179AE6C5-5702-41E5-883B-6B7B77E72942}">
      <dgm:prSet/>
      <dgm:spPr>
        <a:xfrm rot="3635416">
          <a:off x="1573065" y="1676950"/>
          <a:ext cx="264678" cy="38759"/>
        </a:xfrm>
        <a:noFill/>
        <a:ln w="12700" cap="flat" cmpd="sng" algn="ctr">
          <a:solidFill>
            <a:srgbClr val="44546A">
              <a:shade val="60000"/>
              <a:hueOff val="0"/>
              <a:satOff val="0"/>
              <a:lumOff val="0"/>
              <a:alphaOff val="0"/>
            </a:srgbClr>
          </a:solidFill>
          <a:prstDash val="solid"/>
          <a:miter lim="800000"/>
        </a:ln>
        <a:effectLst/>
      </dgm:spPr>
      <dgm:t>
        <a:bodyPr/>
        <a:lstStyle/>
        <a:p>
          <a:endParaRPr lang="en-GB">
            <a:solidFill>
              <a:sysClr val="windowText" lastClr="000000">
                <a:hueOff val="0"/>
                <a:satOff val="0"/>
                <a:lumOff val="0"/>
                <a:alphaOff val="0"/>
              </a:sysClr>
            </a:solidFill>
            <a:latin typeface="+mn-lt"/>
            <a:ea typeface="+mn-ea"/>
            <a:cs typeface="+mn-cs"/>
          </a:endParaRPr>
        </a:p>
      </dgm:t>
    </dgm:pt>
    <dgm:pt modelId="{8739F51E-5203-40D6-A82B-12DA5EE2D52D}" type="sibTrans" cxnId="{179AE6C5-5702-41E5-883B-6B7B77E72942}">
      <dgm:prSet/>
      <dgm:spPr/>
      <dgm:t>
        <a:bodyPr/>
        <a:lstStyle/>
        <a:p>
          <a:endParaRPr lang="en-GB">
            <a:latin typeface="+mn-lt"/>
          </a:endParaRPr>
        </a:p>
      </dgm:t>
    </dgm:pt>
    <dgm:pt modelId="{1AFC9478-F95A-43DF-84B3-8512B12323A5}">
      <dgm:prSet custT="1"/>
      <dgm:spPr>
        <a:xfrm>
          <a:off x="2060233" y="1151660"/>
          <a:ext cx="627617" cy="627617"/>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en-GB" sz="800" b="1">
              <a:solidFill>
                <a:sysClr val="window" lastClr="FFFFFF"/>
              </a:solidFill>
              <a:latin typeface="+mn-lt"/>
              <a:ea typeface="+mn-ea"/>
              <a:cs typeface="Arial" panose="020B0604020202020204" pitchFamily="34" charset="0"/>
            </a:rPr>
            <a:t>Capacity to change circumstances </a:t>
          </a:r>
        </a:p>
      </dgm:t>
    </dgm:pt>
    <dgm:pt modelId="{1C7F73F7-D864-4576-B08B-4D8B325D8140}" type="parTrans" cxnId="{C12BFBB9-A888-4CB4-8E88-93C2C9390FA1}">
      <dgm:prSet/>
      <dgm:spPr>
        <a:xfrm rot="771429">
          <a:off x="1805911" y="1346718"/>
          <a:ext cx="265518" cy="38759"/>
        </a:xfrm>
        <a:noFill/>
        <a:ln w="12700" cap="flat" cmpd="sng" algn="ctr">
          <a:solidFill>
            <a:srgbClr val="44546A">
              <a:shade val="60000"/>
              <a:hueOff val="0"/>
              <a:satOff val="0"/>
              <a:lumOff val="0"/>
              <a:alphaOff val="0"/>
            </a:srgbClr>
          </a:solidFill>
          <a:prstDash val="solid"/>
          <a:miter lim="800000"/>
        </a:ln>
        <a:effectLst/>
      </dgm:spPr>
      <dgm:t>
        <a:bodyPr/>
        <a:lstStyle/>
        <a:p>
          <a:endParaRPr lang="en-GB">
            <a:solidFill>
              <a:sysClr val="windowText" lastClr="000000">
                <a:hueOff val="0"/>
                <a:satOff val="0"/>
                <a:lumOff val="0"/>
                <a:alphaOff val="0"/>
              </a:sysClr>
            </a:solidFill>
            <a:latin typeface="+mn-lt"/>
            <a:ea typeface="+mn-ea"/>
            <a:cs typeface="+mn-cs"/>
          </a:endParaRPr>
        </a:p>
      </dgm:t>
    </dgm:pt>
    <dgm:pt modelId="{1419445F-1218-40A3-9EC5-8BCF9E134A18}" type="sibTrans" cxnId="{C12BFBB9-A888-4CB4-8E88-93C2C9390FA1}">
      <dgm:prSet/>
      <dgm:spPr/>
      <dgm:t>
        <a:bodyPr/>
        <a:lstStyle/>
        <a:p>
          <a:endParaRPr lang="en-GB">
            <a:latin typeface="+mn-lt"/>
          </a:endParaRPr>
        </a:p>
      </dgm:t>
    </dgm:pt>
    <dgm:pt modelId="{EDE45DB5-36E1-4628-BA50-56677DBCB333}">
      <dgm:prSet custT="1"/>
      <dgm:spPr>
        <a:xfrm>
          <a:off x="226798" y="1151660"/>
          <a:ext cx="627617" cy="627617"/>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en-GB" sz="800" b="1">
              <a:solidFill>
                <a:sysClr val="window" lastClr="FFFFFF"/>
              </a:solidFill>
              <a:latin typeface="+mn-lt"/>
              <a:ea typeface="+mn-ea"/>
              <a:cs typeface="Arial" panose="020B0604020202020204" pitchFamily="34" charset="0"/>
            </a:rPr>
            <a:t>Dignity</a:t>
          </a:r>
        </a:p>
      </dgm:t>
    </dgm:pt>
    <dgm:pt modelId="{FAF00858-C23D-4D6B-9BAA-E21B035F6B86}" type="parTrans" cxnId="{12973A6E-75C5-456D-81A5-CC16AF63FA72}">
      <dgm:prSet/>
      <dgm:spPr>
        <a:xfrm rot="10028571">
          <a:off x="843219" y="1346718"/>
          <a:ext cx="265518" cy="38759"/>
        </a:xfrm>
        <a:noFill/>
        <a:ln w="12700" cap="flat" cmpd="sng" algn="ctr">
          <a:solidFill>
            <a:srgbClr val="44546A">
              <a:shade val="60000"/>
              <a:hueOff val="0"/>
              <a:satOff val="0"/>
              <a:lumOff val="0"/>
              <a:alphaOff val="0"/>
            </a:srgbClr>
          </a:solidFill>
          <a:prstDash val="solid"/>
          <a:miter lim="800000"/>
        </a:ln>
        <a:effectLst/>
      </dgm:spPr>
      <dgm:t>
        <a:bodyPr/>
        <a:lstStyle/>
        <a:p>
          <a:endParaRPr lang="en-GB">
            <a:solidFill>
              <a:sysClr val="windowText" lastClr="000000">
                <a:hueOff val="0"/>
                <a:satOff val="0"/>
                <a:lumOff val="0"/>
                <a:alphaOff val="0"/>
              </a:sysClr>
            </a:solidFill>
            <a:latin typeface="+mn-lt"/>
            <a:ea typeface="+mn-ea"/>
            <a:cs typeface="+mn-cs"/>
          </a:endParaRPr>
        </a:p>
      </dgm:t>
    </dgm:pt>
    <dgm:pt modelId="{712D076B-5754-40CC-9E05-CD22952B05C6}" type="sibTrans" cxnId="{12973A6E-75C5-456D-81A5-CC16AF63FA72}">
      <dgm:prSet/>
      <dgm:spPr/>
      <dgm:t>
        <a:bodyPr/>
        <a:lstStyle/>
        <a:p>
          <a:endParaRPr lang="en-GB">
            <a:latin typeface="+mn-lt"/>
          </a:endParaRPr>
        </a:p>
      </dgm:t>
    </dgm:pt>
    <dgm:pt modelId="{1C07EAF2-940D-49CD-B955-0457EDB3333C}">
      <dgm:prSet custT="1"/>
      <dgm:spPr>
        <a:xfrm>
          <a:off x="408365" y="356162"/>
          <a:ext cx="627617" cy="627617"/>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en-GB" sz="800" b="1">
              <a:solidFill>
                <a:sysClr val="window" lastClr="FFFFFF"/>
              </a:solidFill>
              <a:latin typeface="+mn-lt"/>
              <a:ea typeface="+mn-ea"/>
              <a:cs typeface="Arial" panose="020B0604020202020204" pitchFamily="34" charset="0"/>
            </a:rPr>
            <a:t>Play</a:t>
          </a:r>
        </a:p>
      </dgm:t>
    </dgm:pt>
    <dgm:pt modelId="{C6AAC94B-07B2-4319-860A-EAF9593250A9}" type="parTrans" cxnId="{6793D066-9BFB-423F-A123-B22F3AC6E335}">
      <dgm:prSet/>
      <dgm:spPr>
        <a:xfrm rot="13114286">
          <a:off x="939161" y="927293"/>
          <a:ext cx="259973" cy="38759"/>
        </a:xfrm>
        <a:noFill/>
        <a:ln w="12700" cap="flat" cmpd="sng" algn="ctr">
          <a:solidFill>
            <a:srgbClr val="44546A">
              <a:shade val="60000"/>
              <a:hueOff val="0"/>
              <a:satOff val="0"/>
              <a:lumOff val="0"/>
              <a:alphaOff val="0"/>
            </a:srgbClr>
          </a:solidFill>
          <a:prstDash val="solid"/>
          <a:miter lim="800000"/>
        </a:ln>
        <a:effectLst/>
      </dgm:spPr>
      <dgm:t>
        <a:bodyPr/>
        <a:lstStyle/>
        <a:p>
          <a:endParaRPr lang="en-GB">
            <a:solidFill>
              <a:sysClr val="windowText" lastClr="000000">
                <a:hueOff val="0"/>
                <a:satOff val="0"/>
                <a:lumOff val="0"/>
                <a:alphaOff val="0"/>
              </a:sysClr>
            </a:solidFill>
            <a:latin typeface="+mn-lt"/>
            <a:ea typeface="+mn-ea"/>
            <a:cs typeface="+mn-cs"/>
          </a:endParaRPr>
        </a:p>
      </dgm:t>
    </dgm:pt>
    <dgm:pt modelId="{385BA775-B36D-47A5-99A6-C237CEEEB51A}" type="sibTrans" cxnId="{6793D066-9BFB-423F-A123-B22F3AC6E335}">
      <dgm:prSet/>
      <dgm:spPr/>
      <dgm:t>
        <a:bodyPr/>
        <a:lstStyle/>
        <a:p>
          <a:endParaRPr lang="en-GB">
            <a:latin typeface="+mn-lt"/>
          </a:endParaRPr>
        </a:p>
      </dgm:t>
    </dgm:pt>
    <dgm:pt modelId="{0BEB7058-ADC2-4643-94CB-053D48765779}">
      <dgm:prSet custT="1"/>
      <dgm:spPr>
        <a:xfrm>
          <a:off x="1883967" y="357395"/>
          <a:ext cx="627617" cy="627617"/>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en-GB" sz="800" b="1">
              <a:solidFill>
                <a:sysClr val="window" lastClr="FFFFFF"/>
              </a:solidFill>
              <a:latin typeface="+mn-lt"/>
              <a:ea typeface="+mn-ea"/>
              <a:cs typeface="Arial" panose="020B0604020202020204" pitchFamily="34" charset="0"/>
            </a:rPr>
            <a:t>Self-image/Identity </a:t>
          </a:r>
        </a:p>
      </dgm:t>
    </dgm:pt>
    <dgm:pt modelId="{307E6640-7BF2-4A99-80E5-A5554F91D599}" type="parTrans" cxnId="{B392EB33-95A6-4279-AC7F-93B3F6669B85}">
      <dgm:prSet/>
      <dgm:spPr>
        <a:xfrm rot="19301266">
          <a:off x="1716481" y="928026"/>
          <a:ext cx="263432" cy="38759"/>
        </a:xfrm>
        <a:noFill/>
        <a:ln w="25400" cap="flat" cmpd="sng" algn="ctr">
          <a:solidFill>
            <a:srgbClr val="1F497D">
              <a:shade val="60000"/>
              <a:hueOff val="0"/>
              <a:satOff val="0"/>
              <a:lumOff val="0"/>
              <a:alphaOff val="0"/>
            </a:srgbClr>
          </a:solidFill>
          <a:prstDash val="solid"/>
          <a:miter lim="800000"/>
        </a:ln>
        <a:effectLst/>
      </dgm:spPr>
      <dgm:t>
        <a:bodyPr/>
        <a:lstStyle/>
        <a:p>
          <a:endParaRPr lang="en-GB">
            <a:solidFill>
              <a:sysClr val="windowText" lastClr="000000">
                <a:hueOff val="0"/>
                <a:satOff val="0"/>
                <a:lumOff val="0"/>
                <a:alphaOff val="0"/>
              </a:sysClr>
            </a:solidFill>
            <a:latin typeface="+mn-lt"/>
            <a:ea typeface="+mn-ea"/>
            <a:cs typeface="+mn-cs"/>
          </a:endParaRPr>
        </a:p>
      </dgm:t>
    </dgm:pt>
    <dgm:pt modelId="{04EC3563-17C4-4E2D-AC54-C8A504F174B7}" type="sibTrans" cxnId="{B392EB33-95A6-4279-AC7F-93B3F6669B85}">
      <dgm:prSet/>
      <dgm:spPr/>
      <dgm:t>
        <a:bodyPr/>
        <a:lstStyle/>
        <a:p>
          <a:endParaRPr lang="en-GB">
            <a:latin typeface="+mn-lt"/>
          </a:endParaRPr>
        </a:p>
      </dgm:t>
    </dgm:pt>
    <dgm:pt modelId="{4397B075-C68C-47D2-A649-587B26F60266}">
      <dgm:prSet custT="1"/>
      <dgm:spPr>
        <a:xfrm>
          <a:off x="501770" y="1791732"/>
          <a:ext cx="898007" cy="627617"/>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en-GB" sz="800" b="1">
              <a:solidFill>
                <a:sysClr val="window" lastClr="FFFFFF"/>
              </a:solidFill>
              <a:latin typeface="+mn-lt"/>
              <a:ea typeface="+mn-ea"/>
              <a:cs typeface="Arial" panose="020B0604020202020204" pitchFamily="34" charset="0"/>
            </a:rPr>
            <a:t>Institutional Trust</a:t>
          </a:r>
        </a:p>
      </dgm:t>
    </dgm:pt>
    <dgm:pt modelId="{DF9C3FFA-9C28-408D-B203-ED564377A30E}" type="parTrans" cxnId="{7ACB711F-840D-4ACC-A43B-496945D9C870}">
      <dgm:prSet/>
      <dgm:spPr>
        <a:xfrm rot="7248782">
          <a:off x="1055451" y="1676636"/>
          <a:ext cx="279150" cy="38759"/>
        </a:xfrm>
        <a:noFill/>
        <a:ln w="25400" cap="flat" cmpd="sng" algn="ctr">
          <a:solidFill>
            <a:srgbClr val="1F497D">
              <a:shade val="60000"/>
              <a:hueOff val="0"/>
              <a:satOff val="0"/>
              <a:lumOff val="0"/>
              <a:alphaOff val="0"/>
            </a:srgbClr>
          </a:solidFill>
          <a:prstDash val="solid"/>
          <a:miter lim="800000"/>
        </a:ln>
        <a:effectLst/>
      </dgm:spPr>
      <dgm:t>
        <a:bodyPr/>
        <a:lstStyle/>
        <a:p>
          <a:endParaRPr lang="en-GB">
            <a:solidFill>
              <a:sysClr val="windowText" lastClr="000000">
                <a:hueOff val="0"/>
                <a:satOff val="0"/>
                <a:lumOff val="0"/>
                <a:alphaOff val="0"/>
              </a:sysClr>
            </a:solidFill>
            <a:latin typeface="+mn-lt"/>
            <a:ea typeface="+mn-ea"/>
            <a:cs typeface="+mn-cs"/>
          </a:endParaRPr>
        </a:p>
      </dgm:t>
    </dgm:pt>
    <dgm:pt modelId="{7D3E74C8-18AB-4CD7-9820-D5A52B373B63}" type="sibTrans" cxnId="{7ACB711F-840D-4ACC-A43B-496945D9C870}">
      <dgm:prSet/>
      <dgm:spPr/>
      <dgm:t>
        <a:bodyPr/>
        <a:lstStyle/>
        <a:p>
          <a:endParaRPr lang="en-GB">
            <a:latin typeface="+mn-lt"/>
          </a:endParaRPr>
        </a:p>
      </dgm:t>
    </dgm:pt>
    <dgm:pt modelId="{155ED58D-78EB-4C80-9073-28DC9847CA83}" type="pres">
      <dgm:prSet presAssocID="{71524C64-8DA2-4F01-808D-90EFB0D1DF00}" presName="cycle" presStyleCnt="0">
        <dgm:presLayoutVars>
          <dgm:chMax val="1"/>
          <dgm:dir/>
          <dgm:animLvl val="ctr"/>
          <dgm:resizeHandles val="exact"/>
        </dgm:presLayoutVars>
      </dgm:prSet>
      <dgm:spPr/>
      <dgm:t>
        <a:bodyPr/>
        <a:lstStyle/>
        <a:p>
          <a:endParaRPr lang="en-GB"/>
        </a:p>
      </dgm:t>
    </dgm:pt>
    <dgm:pt modelId="{1CE7F02D-6EE0-42C4-8EA5-D900A4752CFA}" type="pres">
      <dgm:prSet presAssocID="{52F2B290-0DE6-49DD-9E9C-8D4F04361FD5}" presName="centerShape" presStyleLbl="node0" presStyleIdx="0" presStyleCnt="1" custScaleX="114776" custScaleY="120195"/>
      <dgm:spPr>
        <a:prstGeom prst="ellipse">
          <a:avLst/>
        </a:prstGeom>
      </dgm:spPr>
      <dgm:t>
        <a:bodyPr/>
        <a:lstStyle/>
        <a:p>
          <a:endParaRPr lang="en-GB"/>
        </a:p>
      </dgm:t>
    </dgm:pt>
    <dgm:pt modelId="{9A9FC8C2-0C85-4A88-90AF-20830DFFC8ED}" type="pres">
      <dgm:prSet presAssocID="{06F0F155-75DB-4DFA-8B93-00F82090DCBB}" presName="Name9" presStyleLbl="parChTrans1D2" presStyleIdx="0" presStyleCnt="7"/>
      <dgm:spPr>
        <a:custGeom>
          <a:avLst/>
          <a:gdLst/>
          <a:ahLst/>
          <a:cxnLst/>
          <a:rect l="0" t="0" r="0" b="0"/>
          <a:pathLst>
            <a:path>
              <a:moveTo>
                <a:pt x="0" y="20258"/>
              </a:moveTo>
              <a:lnTo>
                <a:pt x="660108" y="20258"/>
              </a:lnTo>
            </a:path>
          </a:pathLst>
        </a:custGeom>
      </dgm:spPr>
      <dgm:t>
        <a:bodyPr/>
        <a:lstStyle/>
        <a:p>
          <a:endParaRPr lang="en-GB"/>
        </a:p>
      </dgm:t>
    </dgm:pt>
    <dgm:pt modelId="{666D9A36-045E-49A2-A30D-39C839684442}" type="pres">
      <dgm:prSet presAssocID="{06F0F155-75DB-4DFA-8B93-00F82090DCBB}" presName="connTx" presStyleLbl="parChTrans1D2" presStyleIdx="0" presStyleCnt="7"/>
      <dgm:spPr/>
      <dgm:t>
        <a:bodyPr/>
        <a:lstStyle/>
        <a:p>
          <a:endParaRPr lang="en-GB"/>
        </a:p>
      </dgm:t>
    </dgm:pt>
    <dgm:pt modelId="{C2F922F6-1F42-41E6-B2AB-5922F8373677}" type="pres">
      <dgm:prSet presAssocID="{8889A871-EC39-4CB6-947E-810D0FDD2B15}" presName="node" presStyleLbl="node1" presStyleIdx="0" presStyleCnt="7" custScaleX="156682">
        <dgm:presLayoutVars>
          <dgm:bulletEnabled val="1"/>
        </dgm:presLayoutVars>
      </dgm:prSet>
      <dgm:spPr>
        <a:prstGeom prst="ellipse">
          <a:avLst/>
        </a:prstGeom>
      </dgm:spPr>
      <dgm:t>
        <a:bodyPr/>
        <a:lstStyle/>
        <a:p>
          <a:endParaRPr lang="en-GB"/>
        </a:p>
      </dgm:t>
    </dgm:pt>
    <dgm:pt modelId="{7F0D41C2-3C95-4B11-BA55-72800EF7C832}" type="pres">
      <dgm:prSet presAssocID="{307E6640-7BF2-4A99-80E5-A5554F91D599}" presName="Name9" presStyleLbl="parChTrans1D2" presStyleIdx="1" presStyleCnt="7"/>
      <dgm:spPr>
        <a:custGeom>
          <a:avLst/>
          <a:gdLst/>
          <a:ahLst/>
          <a:cxnLst/>
          <a:rect l="0" t="0" r="0" b="0"/>
          <a:pathLst>
            <a:path>
              <a:moveTo>
                <a:pt x="0" y="22237"/>
              </a:moveTo>
              <a:lnTo>
                <a:pt x="330445" y="22237"/>
              </a:lnTo>
            </a:path>
          </a:pathLst>
        </a:custGeom>
      </dgm:spPr>
      <dgm:t>
        <a:bodyPr/>
        <a:lstStyle/>
        <a:p>
          <a:endParaRPr lang="en-GB"/>
        </a:p>
      </dgm:t>
    </dgm:pt>
    <dgm:pt modelId="{23317142-D49A-473C-959C-F5ACFCAE81C1}" type="pres">
      <dgm:prSet presAssocID="{307E6640-7BF2-4A99-80E5-A5554F91D599}" presName="connTx" presStyleLbl="parChTrans1D2" presStyleIdx="1" presStyleCnt="7"/>
      <dgm:spPr/>
      <dgm:t>
        <a:bodyPr/>
        <a:lstStyle/>
        <a:p>
          <a:endParaRPr lang="en-GB"/>
        </a:p>
      </dgm:t>
    </dgm:pt>
    <dgm:pt modelId="{FFF8F23A-1011-42E7-9A18-AD4584510E02}" type="pres">
      <dgm:prSet presAssocID="{0BEB7058-ADC2-4643-94CB-053D48765779}" presName="node" presStyleLbl="node1" presStyleIdx="1" presStyleCnt="7" custScaleX="177067" custScaleY="75166" custRadScaleRad="105936" custRadScaleInc="17933">
        <dgm:presLayoutVars>
          <dgm:bulletEnabled val="1"/>
        </dgm:presLayoutVars>
      </dgm:prSet>
      <dgm:spPr>
        <a:prstGeom prst="ellipse">
          <a:avLst/>
        </a:prstGeom>
      </dgm:spPr>
      <dgm:t>
        <a:bodyPr/>
        <a:lstStyle/>
        <a:p>
          <a:endParaRPr lang="en-GB"/>
        </a:p>
      </dgm:t>
    </dgm:pt>
    <dgm:pt modelId="{38175162-7BCD-482E-B8D9-0A1975D4CBC3}" type="pres">
      <dgm:prSet presAssocID="{1C7F73F7-D864-4576-B08B-4D8B325D8140}" presName="Name9" presStyleLbl="parChTrans1D2" presStyleIdx="2" presStyleCnt="7"/>
      <dgm:spPr>
        <a:custGeom>
          <a:avLst/>
          <a:gdLst/>
          <a:ahLst/>
          <a:cxnLst/>
          <a:rect l="0" t="0" r="0" b="0"/>
          <a:pathLst>
            <a:path>
              <a:moveTo>
                <a:pt x="0" y="20258"/>
              </a:moveTo>
              <a:lnTo>
                <a:pt x="660108" y="20258"/>
              </a:lnTo>
            </a:path>
          </a:pathLst>
        </a:custGeom>
      </dgm:spPr>
      <dgm:t>
        <a:bodyPr/>
        <a:lstStyle/>
        <a:p>
          <a:endParaRPr lang="en-GB"/>
        </a:p>
      </dgm:t>
    </dgm:pt>
    <dgm:pt modelId="{F3DD2E3B-D747-469C-BCD7-F7CB6E40DE73}" type="pres">
      <dgm:prSet presAssocID="{1C7F73F7-D864-4576-B08B-4D8B325D8140}" presName="connTx" presStyleLbl="parChTrans1D2" presStyleIdx="2" presStyleCnt="7"/>
      <dgm:spPr/>
      <dgm:t>
        <a:bodyPr/>
        <a:lstStyle/>
        <a:p>
          <a:endParaRPr lang="en-GB"/>
        </a:p>
      </dgm:t>
    </dgm:pt>
    <dgm:pt modelId="{F2ED0136-4863-46E2-B9B7-BF02A4241A74}" type="pres">
      <dgm:prSet presAssocID="{1AFC9478-F95A-43DF-84B3-8512B12323A5}" presName="node" presStyleLbl="node1" presStyleIdx="2" presStyleCnt="7" custScaleX="179091" custRadScaleRad="121841" custRadScaleInc="-9975">
        <dgm:presLayoutVars>
          <dgm:bulletEnabled val="1"/>
        </dgm:presLayoutVars>
      </dgm:prSet>
      <dgm:spPr>
        <a:prstGeom prst="ellipse">
          <a:avLst/>
        </a:prstGeom>
      </dgm:spPr>
      <dgm:t>
        <a:bodyPr/>
        <a:lstStyle/>
        <a:p>
          <a:endParaRPr lang="en-GB"/>
        </a:p>
      </dgm:t>
    </dgm:pt>
    <dgm:pt modelId="{9137B463-1BDF-4001-BE7A-EBEA97720FD7}" type="pres">
      <dgm:prSet presAssocID="{C5AA614D-400C-44BE-BE78-F1ACC0EBDCAF}" presName="Name9" presStyleLbl="parChTrans1D2" presStyleIdx="3" presStyleCnt="7"/>
      <dgm:spPr>
        <a:custGeom>
          <a:avLst/>
          <a:gdLst/>
          <a:ahLst/>
          <a:cxnLst/>
          <a:rect l="0" t="0" r="0" b="0"/>
          <a:pathLst>
            <a:path>
              <a:moveTo>
                <a:pt x="0" y="20258"/>
              </a:moveTo>
              <a:lnTo>
                <a:pt x="660951" y="20258"/>
              </a:lnTo>
            </a:path>
          </a:pathLst>
        </a:custGeom>
      </dgm:spPr>
      <dgm:t>
        <a:bodyPr/>
        <a:lstStyle/>
        <a:p>
          <a:endParaRPr lang="en-GB"/>
        </a:p>
      </dgm:t>
    </dgm:pt>
    <dgm:pt modelId="{541697D9-D8A2-40B1-9969-FB7EB5A116DB}" type="pres">
      <dgm:prSet presAssocID="{C5AA614D-400C-44BE-BE78-F1ACC0EBDCAF}" presName="connTx" presStyleLbl="parChTrans1D2" presStyleIdx="3" presStyleCnt="7"/>
      <dgm:spPr/>
      <dgm:t>
        <a:bodyPr/>
        <a:lstStyle/>
        <a:p>
          <a:endParaRPr lang="en-GB"/>
        </a:p>
      </dgm:t>
    </dgm:pt>
    <dgm:pt modelId="{13047DC6-A4B0-4146-BC0E-8FEF8BB1C09B}" type="pres">
      <dgm:prSet presAssocID="{704C4F2A-9324-407D-98D9-D6BBC8380227}" presName="node" presStyleLbl="node1" presStyleIdx="3" presStyleCnt="7" custScaleX="167046" custScaleY="56381" custRadScaleRad="97334" custRadScaleInc="-37278">
        <dgm:presLayoutVars>
          <dgm:bulletEnabled val="1"/>
        </dgm:presLayoutVars>
      </dgm:prSet>
      <dgm:spPr>
        <a:prstGeom prst="ellipse">
          <a:avLst/>
        </a:prstGeom>
      </dgm:spPr>
      <dgm:t>
        <a:bodyPr/>
        <a:lstStyle/>
        <a:p>
          <a:endParaRPr lang="en-GB"/>
        </a:p>
      </dgm:t>
    </dgm:pt>
    <dgm:pt modelId="{C86B8E36-66FE-439E-8645-F5B4F61266B2}" type="pres">
      <dgm:prSet presAssocID="{DF9C3FFA-9C28-408D-B203-ED564377A30E}" presName="Name9" presStyleLbl="parChTrans1D2" presStyleIdx="4" presStyleCnt="7"/>
      <dgm:spPr>
        <a:custGeom>
          <a:avLst/>
          <a:gdLst/>
          <a:ahLst/>
          <a:cxnLst/>
          <a:rect l="0" t="0" r="0" b="0"/>
          <a:pathLst>
            <a:path>
              <a:moveTo>
                <a:pt x="0" y="22237"/>
              </a:moveTo>
              <a:lnTo>
                <a:pt x="326919" y="22237"/>
              </a:lnTo>
            </a:path>
          </a:pathLst>
        </a:custGeom>
      </dgm:spPr>
      <dgm:t>
        <a:bodyPr/>
        <a:lstStyle/>
        <a:p>
          <a:endParaRPr lang="en-GB"/>
        </a:p>
      </dgm:t>
    </dgm:pt>
    <dgm:pt modelId="{2666D673-0E4D-468C-BD94-E55692B4C60D}" type="pres">
      <dgm:prSet presAssocID="{DF9C3FFA-9C28-408D-B203-ED564377A30E}" presName="connTx" presStyleLbl="parChTrans1D2" presStyleIdx="4" presStyleCnt="7"/>
      <dgm:spPr/>
      <dgm:t>
        <a:bodyPr/>
        <a:lstStyle/>
        <a:p>
          <a:endParaRPr lang="en-GB"/>
        </a:p>
      </dgm:t>
    </dgm:pt>
    <dgm:pt modelId="{AA135179-465A-4122-9732-D299FD88777B}" type="pres">
      <dgm:prSet presAssocID="{4397B075-C68C-47D2-A649-587B26F60266}" presName="node" presStyleLbl="node1" presStyleIdx="4" presStyleCnt="7" custScaleX="151989" custScaleY="57094" custRadScaleRad="101461" custRadScaleInc="38820">
        <dgm:presLayoutVars>
          <dgm:bulletEnabled val="1"/>
        </dgm:presLayoutVars>
      </dgm:prSet>
      <dgm:spPr>
        <a:prstGeom prst="ellipse">
          <a:avLst/>
        </a:prstGeom>
      </dgm:spPr>
      <dgm:t>
        <a:bodyPr/>
        <a:lstStyle/>
        <a:p>
          <a:endParaRPr lang="en-GB"/>
        </a:p>
      </dgm:t>
    </dgm:pt>
    <dgm:pt modelId="{0858B946-F63B-4167-A0C7-2E6592E2E09D}" type="pres">
      <dgm:prSet presAssocID="{FAF00858-C23D-4D6B-9BAA-E21B035F6B86}" presName="Name9" presStyleLbl="parChTrans1D2" presStyleIdx="5" presStyleCnt="7"/>
      <dgm:spPr>
        <a:custGeom>
          <a:avLst/>
          <a:gdLst/>
          <a:ahLst/>
          <a:cxnLst/>
          <a:rect l="0" t="0" r="0" b="0"/>
          <a:pathLst>
            <a:path>
              <a:moveTo>
                <a:pt x="0" y="20258"/>
              </a:moveTo>
              <a:lnTo>
                <a:pt x="660108" y="20258"/>
              </a:lnTo>
            </a:path>
          </a:pathLst>
        </a:custGeom>
      </dgm:spPr>
      <dgm:t>
        <a:bodyPr/>
        <a:lstStyle/>
        <a:p>
          <a:endParaRPr lang="en-GB"/>
        </a:p>
      </dgm:t>
    </dgm:pt>
    <dgm:pt modelId="{78C52224-39F7-41B6-8D0B-4125EE816455}" type="pres">
      <dgm:prSet presAssocID="{FAF00858-C23D-4D6B-9BAA-E21B035F6B86}" presName="connTx" presStyleLbl="parChTrans1D2" presStyleIdx="5" presStyleCnt="7"/>
      <dgm:spPr/>
      <dgm:t>
        <a:bodyPr/>
        <a:lstStyle/>
        <a:p>
          <a:endParaRPr lang="en-GB"/>
        </a:p>
      </dgm:t>
    </dgm:pt>
    <dgm:pt modelId="{E83812A3-5272-4148-9B78-34646B3602F7}" type="pres">
      <dgm:prSet presAssocID="{EDE45DB5-36E1-4628-BA50-56677DBCB333}" presName="node" presStyleLbl="node1" presStyleIdx="5" presStyleCnt="7" custScaleX="140327" custScaleY="73755">
        <dgm:presLayoutVars>
          <dgm:bulletEnabled val="1"/>
        </dgm:presLayoutVars>
      </dgm:prSet>
      <dgm:spPr>
        <a:prstGeom prst="ellipse">
          <a:avLst/>
        </a:prstGeom>
      </dgm:spPr>
      <dgm:t>
        <a:bodyPr/>
        <a:lstStyle/>
        <a:p>
          <a:endParaRPr lang="en-GB"/>
        </a:p>
      </dgm:t>
    </dgm:pt>
    <dgm:pt modelId="{DCD9EB3B-9F4F-4055-9341-89E8AEEA0C04}" type="pres">
      <dgm:prSet presAssocID="{C6AAC94B-07B2-4319-860A-EAF9593250A9}" presName="Name9" presStyleLbl="parChTrans1D2" presStyleIdx="6" presStyleCnt="7"/>
      <dgm:spPr>
        <a:custGeom>
          <a:avLst/>
          <a:gdLst/>
          <a:ahLst/>
          <a:cxnLst/>
          <a:rect l="0" t="0" r="0" b="0"/>
          <a:pathLst>
            <a:path>
              <a:moveTo>
                <a:pt x="0" y="20258"/>
              </a:moveTo>
              <a:lnTo>
                <a:pt x="660108" y="20258"/>
              </a:lnTo>
            </a:path>
          </a:pathLst>
        </a:custGeom>
      </dgm:spPr>
      <dgm:t>
        <a:bodyPr/>
        <a:lstStyle/>
        <a:p>
          <a:endParaRPr lang="en-GB"/>
        </a:p>
      </dgm:t>
    </dgm:pt>
    <dgm:pt modelId="{2287C61E-EC6C-433A-9FD8-B8661C7E1693}" type="pres">
      <dgm:prSet presAssocID="{C6AAC94B-07B2-4319-860A-EAF9593250A9}" presName="connTx" presStyleLbl="parChTrans1D2" presStyleIdx="6" presStyleCnt="7"/>
      <dgm:spPr/>
      <dgm:t>
        <a:bodyPr/>
        <a:lstStyle/>
        <a:p>
          <a:endParaRPr lang="en-GB"/>
        </a:p>
      </dgm:t>
    </dgm:pt>
    <dgm:pt modelId="{F43FDF11-2821-4B8A-9A29-79D56B0F4969}" type="pres">
      <dgm:prSet presAssocID="{1C07EAF2-940D-49CD-B955-0457EDB3333C}" presName="node" presStyleLbl="node1" presStyleIdx="6" presStyleCnt="7" custScaleX="140813" custScaleY="81955">
        <dgm:presLayoutVars>
          <dgm:bulletEnabled val="1"/>
        </dgm:presLayoutVars>
      </dgm:prSet>
      <dgm:spPr>
        <a:prstGeom prst="ellipse">
          <a:avLst/>
        </a:prstGeom>
      </dgm:spPr>
      <dgm:t>
        <a:bodyPr/>
        <a:lstStyle/>
        <a:p>
          <a:endParaRPr lang="en-GB"/>
        </a:p>
      </dgm:t>
    </dgm:pt>
  </dgm:ptLst>
  <dgm:cxnLst>
    <dgm:cxn modelId="{D6F98BFB-5B08-C345-8F74-8CBCC62BC5BE}" type="presOf" srcId="{EDE45DB5-36E1-4628-BA50-56677DBCB333}" destId="{E83812A3-5272-4148-9B78-34646B3602F7}" srcOrd="0" destOrd="0" presId="urn:microsoft.com/office/officeart/2005/8/layout/radial1"/>
    <dgm:cxn modelId="{AA275505-7435-5A42-86C7-E714D69ECA9D}" type="presOf" srcId="{FAF00858-C23D-4D6B-9BAA-E21B035F6B86}" destId="{78C52224-39F7-41B6-8D0B-4125EE816455}" srcOrd="1" destOrd="0" presId="urn:microsoft.com/office/officeart/2005/8/layout/radial1"/>
    <dgm:cxn modelId="{664DA4E1-C139-CE4F-9AD7-BDFEDA1C52D7}" type="presOf" srcId="{1AFC9478-F95A-43DF-84B3-8512B12323A5}" destId="{F2ED0136-4863-46E2-B9B7-BF02A4241A74}" srcOrd="0" destOrd="0" presId="urn:microsoft.com/office/officeart/2005/8/layout/radial1"/>
    <dgm:cxn modelId="{2A703160-36B2-F94F-B8B7-1E6D4CB88F57}" type="presOf" srcId="{71524C64-8DA2-4F01-808D-90EFB0D1DF00}" destId="{155ED58D-78EB-4C80-9073-28DC9847CA83}" srcOrd="0" destOrd="0" presId="urn:microsoft.com/office/officeart/2005/8/layout/radial1"/>
    <dgm:cxn modelId="{E5BF8562-CD12-0843-BCBC-7CAC8FBCEDB8}" type="presOf" srcId="{307E6640-7BF2-4A99-80E5-A5554F91D599}" destId="{23317142-D49A-473C-959C-F5ACFCAE81C1}" srcOrd="1" destOrd="0" presId="urn:microsoft.com/office/officeart/2005/8/layout/radial1"/>
    <dgm:cxn modelId="{C19C2FA8-9253-794C-A55D-EB8CD8ABE3B7}" type="presOf" srcId="{52F2B290-0DE6-49DD-9E9C-8D4F04361FD5}" destId="{1CE7F02D-6EE0-42C4-8EA5-D900A4752CFA}" srcOrd="0" destOrd="0" presId="urn:microsoft.com/office/officeart/2005/8/layout/radial1"/>
    <dgm:cxn modelId="{CA628AA8-5AD2-4E48-A13E-BD4B1C8B81A6}" srcId="{52F2B290-0DE6-49DD-9E9C-8D4F04361FD5}" destId="{8889A871-EC39-4CB6-947E-810D0FDD2B15}" srcOrd="0" destOrd="0" parTransId="{06F0F155-75DB-4DFA-8B93-00F82090DCBB}" sibTransId="{2782F9B8-C290-4A68-9103-CC72C20FB53D}"/>
    <dgm:cxn modelId="{C12BFBB9-A888-4CB4-8E88-93C2C9390FA1}" srcId="{52F2B290-0DE6-49DD-9E9C-8D4F04361FD5}" destId="{1AFC9478-F95A-43DF-84B3-8512B12323A5}" srcOrd="2" destOrd="0" parTransId="{1C7F73F7-D864-4576-B08B-4D8B325D8140}" sibTransId="{1419445F-1218-40A3-9EC5-8BCF9E134A18}"/>
    <dgm:cxn modelId="{7ACB711F-840D-4ACC-A43B-496945D9C870}" srcId="{52F2B290-0DE6-49DD-9E9C-8D4F04361FD5}" destId="{4397B075-C68C-47D2-A649-587B26F60266}" srcOrd="4" destOrd="0" parTransId="{DF9C3FFA-9C28-408D-B203-ED564377A30E}" sibTransId="{7D3E74C8-18AB-4CD7-9820-D5A52B373B63}"/>
    <dgm:cxn modelId="{5B58946B-2154-8C4D-A4B5-7D01A7AA11A5}" type="presOf" srcId="{C6AAC94B-07B2-4319-860A-EAF9593250A9}" destId="{2287C61E-EC6C-433A-9FD8-B8661C7E1693}" srcOrd="1" destOrd="0" presId="urn:microsoft.com/office/officeart/2005/8/layout/radial1"/>
    <dgm:cxn modelId="{15545B65-833A-B746-89F0-447653E37CDD}" type="presOf" srcId="{C5AA614D-400C-44BE-BE78-F1ACC0EBDCAF}" destId="{541697D9-D8A2-40B1-9969-FB7EB5A116DB}" srcOrd="1" destOrd="0" presId="urn:microsoft.com/office/officeart/2005/8/layout/radial1"/>
    <dgm:cxn modelId="{02615EB7-AA5A-5C46-8F3E-7A8CBB3CF3BA}" type="presOf" srcId="{FAF00858-C23D-4D6B-9BAA-E21B035F6B86}" destId="{0858B946-F63B-4167-A0C7-2E6592E2E09D}" srcOrd="0" destOrd="0" presId="urn:microsoft.com/office/officeart/2005/8/layout/radial1"/>
    <dgm:cxn modelId="{0E87793B-8472-4943-A814-2220A88C49B3}" type="presOf" srcId="{06F0F155-75DB-4DFA-8B93-00F82090DCBB}" destId="{9A9FC8C2-0C85-4A88-90AF-20830DFFC8ED}" srcOrd="0" destOrd="0" presId="urn:microsoft.com/office/officeart/2005/8/layout/radial1"/>
    <dgm:cxn modelId="{1F3D4C5F-5E72-3F45-A830-E8900A81F461}" type="presOf" srcId="{8889A871-EC39-4CB6-947E-810D0FDD2B15}" destId="{C2F922F6-1F42-41E6-B2AB-5922F8373677}" srcOrd="0" destOrd="0" presId="urn:microsoft.com/office/officeart/2005/8/layout/radial1"/>
    <dgm:cxn modelId="{179AE6C5-5702-41E5-883B-6B7B77E72942}" srcId="{52F2B290-0DE6-49DD-9E9C-8D4F04361FD5}" destId="{704C4F2A-9324-407D-98D9-D6BBC8380227}" srcOrd="3" destOrd="0" parTransId="{C5AA614D-400C-44BE-BE78-F1ACC0EBDCAF}" sibTransId="{8739F51E-5203-40D6-A82B-12DA5EE2D52D}"/>
    <dgm:cxn modelId="{CAE7531A-1347-8646-90E3-053488E0CC5C}" type="presOf" srcId="{DF9C3FFA-9C28-408D-B203-ED564377A30E}" destId="{2666D673-0E4D-468C-BD94-E55692B4C60D}" srcOrd="1" destOrd="0" presId="urn:microsoft.com/office/officeart/2005/8/layout/radial1"/>
    <dgm:cxn modelId="{965A8A24-D8E1-9B4A-AE26-237188DC16ED}" type="presOf" srcId="{704C4F2A-9324-407D-98D9-D6BBC8380227}" destId="{13047DC6-A4B0-4146-BC0E-8FEF8BB1C09B}" srcOrd="0" destOrd="0" presId="urn:microsoft.com/office/officeart/2005/8/layout/radial1"/>
    <dgm:cxn modelId="{B392EB33-95A6-4279-AC7F-93B3F6669B85}" srcId="{52F2B290-0DE6-49DD-9E9C-8D4F04361FD5}" destId="{0BEB7058-ADC2-4643-94CB-053D48765779}" srcOrd="1" destOrd="0" parTransId="{307E6640-7BF2-4A99-80E5-A5554F91D599}" sibTransId="{04EC3563-17C4-4E2D-AC54-C8A504F174B7}"/>
    <dgm:cxn modelId="{8D63CE18-B36F-AC46-A0D0-0A0FC19D2041}" type="presOf" srcId="{307E6640-7BF2-4A99-80E5-A5554F91D599}" destId="{7F0D41C2-3C95-4B11-BA55-72800EF7C832}" srcOrd="0" destOrd="0" presId="urn:microsoft.com/office/officeart/2005/8/layout/radial1"/>
    <dgm:cxn modelId="{A05515AF-DAE3-A84C-B72B-01C996B4169B}" type="presOf" srcId="{C5AA614D-400C-44BE-BE78-F1ACC0EBDCAF}" destId="{9137B463-1BDF-4001-BE7A-EBEA97720FD7}" srcOrd="0" destOrd="0" presId="urn:microsoft.com/office/officeart/2005/8/layout/radial1"/>
    <dgm:cxn modelId="{2F293E82-6882-B54D-9580-79CC831DBE95}" type="presOf" srcId="{06F0F155-75DB-4DFA-8B93-00F82090DCBB}" destId="{666D9A36-045E-49A2-A30D-39C839684442}" srcOrd="1" destOrd="0" presId="urn:microsoft.com/office/officeart/2005/8/layout/radial1"/>
    <dgm:cxn modelId="{C447C50D-142D-2244-A56E-14F4EFA8FF57}" type="presOf" srcId="{C6AAC94B-07B2-4319-860A-EAF9593250A9}" destId="{DCD9EB3B-9F4F-4055-9341-89E8AEEA0C04}" srcOrd="0" destOrd="0" presId="urn:microsoft.com/office/officeart/2005/8/layout/radial1"/>
    <dgm:cxn modelId="{9027B38D-3359-429D-8D0A-86A57408004E}" srcId="{71524C64-8DA2-4F01-808D-90EFB0D1DF00}" destId="{52F2B290-0DE6-49DD-9E9C-8D4F04361FD5}" srcOrd="0" destOrd="0" parTransId="{01056585-24DC-4499-A259-E6C67F1B889D}" sibTransId="{70E3E367-9B7C-423C-AB96-F2608DEAB1FC}"/>
    <dgm:cxn modelId="{A7BA8A82-8EC3-9C46-A835-19B68E3086EA}" type="presOf" srcId="{1C7F73F7-D864-4576-B08B-4D8B325D8140}" destId="{F3DD2E3B-D747-469C-BCD7-F7CB6E40DE73}" srcOrd="1" destOrd="0" presId="urn:microsoft.com/office/officeart/2005/8/layout/radial1"/>
    <dgm:cxn modelId="{6793D066-9BFB-423F-A123-B22F3AC6E335}" srcId="{52F2B290-0DE6-49DD-9E9C-8D4F04361FD5}" destId="{1C07EAF2-940D-49CD-B955-0457EDB3333C}" srcOrd="6" destOrd="0" parTransId="{C6AAC94B-07B2-4319-860A-EAF9593250A9}" sibTransId="{385BA775-B36D-47A5-99A6-C237CEEEB51A}"/>
    <dgm:cxn modelId="{12973A6E-75C5-456D-81A5-CC16AF63FA72}" srcId="{52F2B290-0DE6-49DD-9E9C-8D4F04361FD5}" destId="{EDE45DB5-36E1-4628-BA50-56677DBCB333}" srcOrd="5" destOrd="0" parTransId="{FAF00858-C23D-4D6B-9BAA-E21B035F6B86}" sibTransId="{712D076B-5754-40CC-9E05-CD22952B05C6}"/>
    <dgm:cxn modelId="{B4C4E2B6-FF57-BF4A-88C1-D7319C7E5C68}" type="presOf" srcId="{1C7F73F7-D864-4576-B08B-4D8B325D8140}" destId="{38175162-7BCD-482E-B8D9-0A1975D4CBC3}" srcOrd="0" destOrd="0" presId="urn:microsoft.com/office/officeart/2005/8/layout/radial1"/>
    <dgm:cxn modelId="{D5E19C7F-C757-5E4B-AA65-613E58FC8049}" type="presOf" srcId="{1C07EAF2-940D-49CD-B955-0457EDB3333C}" destId="{F43FDF11-2821-4B8A-9A29-79D56B0F4969}" srcOrd="0" destOrd="0" presId="urn:microsoft.com/office/officeart/2005/8/layout/radial1"/>
    <dgm:cxn modelId="{1F762BAD-5EF1-C542-B275-872BDFA6A575}" type="presOf" srcId="{4397B075-C68C-47D2-A649-587B26F60266}" destId="{AA135179-465A-4122-9732-D299FD88777B}" srcOrd="0" destOrd="0" presId="urn:microsoft.com/office/officeart/2005/8/layout/radial1"/>
    <dgm:cxn modelId="{5B9CC2F1-1A26-E743-B276-6A4D74D3FB4D}" type="presOf" srcId="{0BEB7058-ADC2-4643-94CB-053D48765779}" destId="{FFF8F23A-1011-42E7-9A18-AD4584510E02}" srcOrd="0" destOrd="0" presId="urn:microsoft.com/office/officeart/2005/8/layout/radial1"/>
    <dgm:cxn modelId="{93705D83-56A4-0E4F-B649-B707842AF184}" type="presOf" srcId="{DF9C3FFA-9C28-408D-B203-ED564377A30E}" destId="{C86B8E36-66FE-439E-8645-F5B4F61266B2}" srcOrd="0" destOrd="0" presId="urn:microsoft.com/office/officeart/2005/8/layout/radial1"/>
    <dgm:cxn modelId="{2060D053-ED59-6248-919F-6EF7CEF99F8A}" type="presParOf" srcId="{155ED58D-78EB-4C80-9073-28DC9847CA83}" destId="{1CE7F02D-6EE0-42C4-8EA5-D900A4752CFA}" srcOrd="0" destOrd="0" presId="urn:microsoft.com/office/officeart/2005/8/layout/radial1"/>
    <dgm:cxn modelId="{F153C018-E6FC-A34B-806F-B676AE848962}" type="presParOf" srcId="{155ED58D-78EB-4C80-9073-28DC9847CA83}" destId="{9A9FC8C2-0C85-4A88-90AF-20830DFFC8ED}" srcOrd="1" destOrd="0" presId="urn:microsoft.com/office/officeart/2005/8/layout/radial1"/>
    <dgm:cxn modelId="{2CB906AD-4373-D440-B8F6-F6BE0CB328F7}" type="presParOf" srcId="{9A9FC8C2-0C85-4A88-90AF-20830DFFC8ED}" destId="{666D9A36-045E-49A2-A30D-39C839684442}" srcOrd="0" destOrd="0" presId="urn:microsoft.com/office/officeart/2005/8/layout/radial1"/>
    <dgm:cxn modelId="{5B417296-485B-1E49-A561-BAF6761E2D2D}" type="presParOf" srcId="{155ED58D-78EB-4C80-9073-28DC9847CA83}" destId="{C2F922F6-1F42-41E6-B2AB-5922F8373677}" srcOrd="2" destOrd="0" presId="urn:microsoft.com/office/officeart/2005/8/layout/radial1"/>
    <dgm:cxn modelId="{2EF44F36-91B3-4343-B113-7DACD169B15F}" type="presParOf" srcId="{155ED58D-78EB-4C80-9073-28DC9847CA83}" destId="{7F0D41C2-3C95-4B11-BA55-72800EF7C832}" srcOrd="3" destOrd="0" presId="urn:microsoft.com/office/officeart/2005/8/layout/radial1"/>
    <dgm:cxn modelId="{67499B77-7955-8241-80FE-71ADC471A4B6}" type="presParOf" srcId="{7F0D41C2-3C95-4B11-BA55-72800EF7C832}" destId="{23317142-D49A-473C-959C-F5ACFCAE81C1}" srcOrd="0" destOrd="0" presId="urn:microsoft.com/office/officeart/2005/8/layout/radial1"/>
    <dgm:cxn modelId="{F3961F2D-87DA-CF4F-B8CB-993347C9EAAE}" type="presParOf" srcId="{155ED58D-78EB-4C80-9073-28DC9847CA83}" destId="{FFF8F23A-1011-42E7-9A18-AD4584510E02}" srcOrd="4" destOrd="0" presId="urn:microsoft.com/office/officeart/2005/8/layout/radial1"/>
    <dgm:cxn modelId="{2184BE91-9512-CB49-90B9-6999074D6E11}" type="presParOf" srcId="{155ED58D-78EB-4C80-9073-28DC9847CA83}" destId="{38175162-7BCD-482E-B8D9-0A1975D4CBC3}" srcOrd="5" destOrd="0" presId="urn:microsoft.com/office/officeart/2005/8/layout/radial1"/>
    <dgm:cxn modelId="{C6238F11-397A-604C-8FEB-0B6705E2435F}" type="presParOf" srcId="{38175162-7BCD-482E-B8D9-0A1975D4CBC3}" destId="{F3DD2E3B-D747-469C-BCD7-F7CB6E40DE73}" srcOrd="0" destOrd="0" presId="urn:microsoft.com/office/officeart/2005/8/layout/radial1"/>
    <dgm:cxn modelId="{D3A43081-2B60-1640-80C1-C214908CD413}" type="presParOf" srcId="{155ED58D-78EB-4C80-9073-28DC9847CA83}" destId="{F2ED0136-4863-46E2-B9B7-BF02A4241A74}" srcOrd="6" destOrd="0" presId="urn:microsoft.com/office/officeart/2005/8/layout/radial1"/>
    <dgm:cxn modelId="{B9A38AEE-41E8-5143-A48E-A1FB4A4F4914}" type="presParOf" srcId="{155ED58D-78EB-4C80-9073-28DC9847CA83}" destId="{9137B463-1BDF-4001-BE7A-EBEA97720FD7}" srcOrd="7" destOrd="0" presId="urn:microsoft.com/office/officeart/2005/8/layout/radial1"/>
    <dgm:cxn modelId="{7C2A3D52-F964-0E46-BACA-44ABE68AE67E}" type="presParOf" srcId="{9137B463-1BDF-4001-BE7A-EBEA97720FD7}" destId="{541697D9-D8A2-40B1-9969-FB7EB5A116DB}" srcOrd="0" destOrd="0" presId="urn:microsoft.com/office/officeart/2005/8/layout/radial1"/>
    <dgm:cxn modelId="{DFE76263-6E47-0B40-8B82-8971D2ED7538}" type="presParOf" srcId="{155ED58D-78EB-4C80-9073-28DC9847CA83}" destId="{13047DC6-A4B0-4146-BC0E-8FEF8BB1C09B}" srcOrd="8" destOrd="0" presId="urn:microsoft.com/office/officeart/2005/8/layout/radial1"/>
    <dgm:cxn modelId="{58AD9272-855B-A74C-A2DF-ED71FB6D7A5C}" type="presParOf" srcId="{155ED58D-78EB-4C80-9073-28DC9847CA83}" destId="{C86B8E36-66FE-439E-8645-F5B4F61266B2}" srcOrd="9" destOrd="0" presId="urn:microsoft.com/office/officeart/2005/8/layout/radial1"/>
    <dgm:cxn modelId="{78EBC6FB-DEAF-CB42-94B4-66F33AB6714E}" type="presParOf" srcId="{C86B8E36-66FE-439E-8645-F5B4F61266B2}" destId="{2666D673-0E4D-468C-BD94-E55692B4C60D}" srcOrd="0" destOrd="0" presId="urn:microsoft.com/office/officeart/2005/8/layout/radial1"/>
    <dgm:cxn modelId="{F7583544-E132-9B4F-B031-CC4B70AC7ECA}" type="presParOf" srcId="{155ED58D-78EB-4C80-9073-28DC9847CA83}" destId="{AA135179-465A-4122-9732-D299FD88777B}" srcOrd="10" destOrd="0" presId="urn:microsoft.com/office/officeart/2005/8/layout/radial1"/>
    <dgm:cxn modelId="{AFBC0FCD-5B14-174B-9760-F4611976809C}" type="presParOf" srcId="{155ED58D-78EB-4C80-9073-28DC9847CA83}" destId="{0858B946-F63B-4167-A0C7-2E6592E2E09D}" srcOrd="11" destOrd="0" presId="urn:microsoft.com/office/officeart/2005/8/layout/radial1"/>
    <dgm:cxn modelId="{665BED93-831F-4D4A-A7F5-FC3FA490F3CD}" type="presParOf" srcId="{0858B946-F63B-4167-A0C7-2E6592E2E09D}" destId="{78C52224-39F7-41B6-8D0B-4125EE816455}" srcOrd="0" destOrd="0" presId="urn:microsoft.com/office/officeart/2005/8/layout/radial1"/>
    <dgm:cxn modelId="{A887E03F-9FEF-7742-A64E-AA711ACD3708}" type="presParOf" srcId="{155ED58D-78EB-4C80-9073-28DC9847CA83}" destId="{E83812A3-5272-4148-9B78-34646B3602F7}" srcOrd="12" destOrd="0" presId="urn:microsoft.com/office/officeart/2005/8/layout/radial1"/>
    <dgm:cxn modelId="{9B4ABA9B-B08F-EF46-8750-D117ADEED65C}" type="presParOf" srcId="{155ED58D-78EB-4C80-9073-28DC9847CA83}" destId="{DCD9EB3B-9F4F-4055-9341-89E8AEEA0C04}" srcOrd="13" destOrd="0" presId="urn:microsoft.com/office/officeart/2005/8/layout/radial1"/>
    <dgm:cxn modelId="{A19F32CE-2012-3146-8284-DEEBFF50A890}" type="presParOf" srcId="{DCD9EB3B-9F4F-4055-9341-89E8AEEA0C04}" destId="{2287C61E-EC6C-433A-9FD8-B8661C7E1693}" srcOrd="0" destOrd="0" presId="urn:microsoft.com/office/officeart/2005/8/layout/radial1"/>
    <dgm:cxn modelId="{726A3C60-6893-BD48-AA7B-9CC16AFDBD7E}" type="presParOf" srcId="{155ED58D-78EB-4C80-9073-28DC9847CA83}" destId="{F43FDF11-2821-4B8A-9A29-79D56B0F4969}" srcOrd="14" destOrd="0" presId="urn:microsoft.com/office/officeart/2005/8/layout/radial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E7F02D-6EE0-42C4-8EA5-D900A4752CFA}">
      <dsp:nvSpPr>
        <dsp:cNvPr id="0" name=""/>
        <dsp:cNvSpPr/>
      </dsp:nvSpPr>
      <dsp:spPr>
        <a:xfrm>
          <a:off x="1038644" y="907394"/>
          <a:ext cx="683790" cy="716074"/>
        </a:xfrm>
        <a:prstGeom prst="ellipse">
          <a:avLst/>
        </a:prstGeom>
        <a:solidFill>
          <a:sysClr val="windowText" lastClr="000000">
            <a:lumMod val="85000"/>
            <a:lumOff val="15000"/>
          </a:sys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solidFill>
                <a:sysClr val="window" lastClr="FFFFFF"/>
              </a:solidFill>
              <a:latin typeface="+mn-lt"/>
              <a:ea typeface="+mn-ea"/>
              <a:cs typeface="Arial" panose="020B0604020202020204" pitchFamily="34" charset="0"/>
            </a:rPr>
            <a:t>Non-material L&amp;D</a:t>
          </a:r>
          <a:r>
            <a:rPr lang="en-GB" sz="800" b="1" kern="1200" baseline="0">
              <a:solidFill>
                <a:sysClr val="window" lastClr="FFFFFF"/>
              </a:solidFill>
              <a:latin typeface="+mn-lt"/>
              <a:ea typeface="+mn-ea"/>
              <a:cs typeface="Arial" panose="020B0604020202020204" pitchFamily="34" charset="0"/>
            </a:rPr>
            <a:t> </a:t>
          </a:r>
          <a:r>
            <a:rPr lang="en-GB" sz="800" b="1" kern="1200">
              <a:solidFill>
                <a:sysClr val="window" lastClr="FFFFFF"/>
              </a:solidFill>
              <a:latin typeface="+mn-lt"/>
              <a:ea typeface="+mn-ea"/>
              <a:cs typeface="Arial" panose="020B0604020202020204" pitchFamily="34" charset="0"/>
            </a:rPr>
            <a:t>among youth </a:t>
          </a:r>
        </a:p>
      </dsp:txBody>
      <dsp:txXfrm>
        <a:off x="1138783" y="1012261"/>
        <a:ext cx="483512" cy="506340"/>
      </dsp:txXfrm>
    </dsp:sp>
    <dsp:sp modelId="{9A9FC8C2-0C85-4A88-90AF-20830DFFC8ED}">
      <dsp:nvSpPr>
        <dsp:cNvPr id="0" name=""/>
        <dsp:cNvSpPr/>
      </dsp:nvSpPr>
      <dsp:spPr>
        <a:xfrm rot="16200000">
          <a:off x="1261769" y="769984"/>
          <a:ext cx="237540" cy="37279"/>
        </a:xfrm>
        <a:custGeom>
          <a:avLst/>
          <a:gdLst/>
          <a:ahLst/>
          <a:cxnLst/>
          <a:rect l="0" t="0" r="0" b="0"/>
          <a:pathLst>
            <a:path>
              <a:moveTo>
                <a:pt x="0" y="20258"/>
              </a:moveTo>
              <a:lnTo>
                <a:pt x="660108" y="20258"/>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mn-lt"/>
            <a:ea typeface="+mn-ea"/>
            <a:cs typeface="+mn-cs"/>
          </a:endParaRPr>
        </a:p>
      </dsp:txBody>
      <dsp:txXfrm>
        <a:off x="1374601" y="782685"/>
        <a:ext cx="11877" cy="11877"/>
      </dsp:txXfrm>
    </dsp:sp>
    <dsp:sp modelId="{C2F922F6-1F42-41E6-B2AB-5922F8373677}">
      <dsp:nvSpPr>
        <dsp:cNvPr id="0" name=""/>
        <dsp:cNvSpPr/>
      </dsp:nvSpPr>
      <dsp:spPr>
        <a:xfrm>
          <a:off x="913814" y="74093"/>
          <a:ext cx="933449" cy="595760"/>
        </a:xfrm>
        <a:prstGeom prst="ellipse">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solidFill>
                <a:sysClr val="window" lastClr="FFFFFF"/>
              </a:solidFill>
              <a:latin typeface="+mn-lt"/>
              <a:ea typeface="+mn-ea"/>
              <a:cs typeface="Arial" panose="020B0604020202020204" pitchFamily="34" charset="0"/>
            </a:rPr>
            <a:t>Youthfulness</a:t>
          </a:r>
        </a:p>
      </dsp:txBody>
      <dsp:txXfrm>
        <a:off x="1050514" y="161340"/>
        <a:ext cx="660049" cy="421266"/>
      </dsp:txXfrm>
    </dsp:sp>
    <dsp:sp modelId="{7F0D41C2-3C95-4B11-BA55-72800EF7C832}">
      <dsp:nvSpPr>
        <dsp:cNvPr id="0" name=""/>
        <dsp:cNvSpPr/>
      </dsp:nvSpPr>
      <dsp:spPr>
        <a:xfrm rot="19562395">
          <a:off x="1645863" y="980303"/>
          <a:ext cx="260712" cy="37279"/>
        </a:xfrm>
        <a:custGeom>
          <a:avLst/>
          <a:gdLst/>
          <a:ahLst/>
          <a:cxnLst/>
          <a:rect l="0" t="0" r="0" b="0"/>
          <a:pathLst>
            <a:path>
              <a:moveTo>
                <a:pt x="0" y="22237"/>
              </a:moveTo>
              <a:lnTo>
                <a:pt x="330445" y="22237"/>
              </a:lnTo>
            </a:path>
          </a:pathLst>
        </a:custGeom>
        <a:noFill/>
        <a:ln w="25400" cap="flat" cmpd="sng" algn="ctr">
          <a:solidFill>
            <a:srgbClr val="1F497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mn-lt"/>
            <a:ea typeface="+mn-ea"/>
            <a:cs typeface="+mn-cs"/>
          </a:endParaRPr>
        </a:p>
      </dsp:txBody>
      <dsp:txXfrm>
        <a:off x="1769702" y="992425"/>
        <a:ext cx="13035" cy="13035"/>
      </dsp:txXfrm>
    </dsp:sp>
    <dsp:sp modelId="{FFF8F23A-1011-42E7-9A18-AD4584510E02}">
      <dsp:nvSpPr>
        <dsp:cNvPr id="0" name=""/>
        <dsp:cNvSpPr/>
      </dsp:nvSpPr>
      <dsp:spPr>
        <a:xfrm>
          <a:off x="1638139" y="512801"/>
          <a:ext cx="1054895" cy="447809"/>
        </a:xfrm>
        <a:prstGeom prst="ellipse">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solidFill>
                <a:sysClr val="window" lastClr="FFFFFF"/>
              </a:solidFill>
              <a:latin typeface="+mn-lt"/>
              <a:ea typeface="+mn-ea"/>
              <a:cs typeface="Arial" panose="020B0604020202020204" pitchFamily="34" charset="0"/>
            </a:rPr>
            <a:t>Self-image/Identity </a:t>
          </a:r>
        </a:p>
      </dsp:txBody>
      <dsp:txXfrm>
        <a:off x="1792625" y="578381"/>
        <a:ext cx="745923" cy="316649"/>
      </dsp:txXfrm>
    </dsp:sp>
    <dsp:sp modelId="{38175162-7BCD-482E-B8D9-0A1975D4CBC3}">
      <dsp:nvSpPr>
        <dsp:cNvPr id="0" name=""/>
        <dsp:cNvSpPr/>
      </dsp:nvSpPr>
      <dsp:spPr>
        <a:xfrm rot="685428">
          <a:off x="1714977" y="1327275"/>
          <a:ext cx="127721" cy="37279"/>
        </a:xfrm>
        <a:custGeom>
          <a:avLst/>
          <a:gdLst/>
          <a:ahLst/>
          <a:cxnLst/>
          <a:rect l="0" t="0" r="0" b="0"/>
          <a:pathLst>
            <a:path>
              <a:moveTo>
                <a:pt x="0" y="20258"/>
              </a:moveTo>
              <a:lnTo>
                <a:pt x="660108" y="20258"/>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mn-lt"/>
            <a:ea typeface="+mn-ea"/>
            <a:cs typeface="+mn-cs"/>
          </a:endParaRPr>
        </a:p>
      </dsp:txBody>
      <dsp:txXfrm>
        <a:off x="1775644" y="1342722"/>
        <a:ext cx="6386" cy="6386"/>
      </dsp:txXfrm>
    </dsp:sp>
    <dsp:sp modelId="{F2ED0136-4863-46E2-B9B7-BF02A4241A74}">
      <dsp:nvSpPr>
        <dsp:cNvPr id="0" name=""/>
        <dsp:cNvSpPr/>
      </dsp:nvSpPr>
      <dsp:spPr>
        <a:xfrm>
          <a:off x="1809596" y="1162048"/>
          <a:ext cx="1066953" cy="595760"/>
        </a:xfrm>
        <a:prstGeom prst="ellipse">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solidFill>
                <a:sysClr val="window" lastClr="FFFFFF"/>
              </a:solidFill>
              <a:latin typeface="+mn-lt"/>
              <a:ea typeface="+mn-ea"/>
              <a:cs typeface="Arial" panose="020B0604020202020204" pitchFamily="34" charset="0"/>
            </a:rPr>
            <a:t>Capacity to change circumstances </a:t>
          </a:r>
        </a:p>
      </dsp:txBody>
      <dsp:txXfrm>
        <a:off x="1965848" y="1249295"/>
        <a:ext cx="754449" cy="421266"/>
      </dsp:txXfrm>
    </dsp:sp>
    <dsp:sp modelId="{9137B463-1BDF-4001-BE7A-EBEA97720FD7}">
      <dsp:nvSpPr>
        <dsp:cNvPr id="0" name=""/>
        <dsp:cNvSpPr/>
      </dsp:nvSpPr>
      <dsp:spPr>
        <a:xfrm rot="3281997">
          <a:off x="1517245" y="1663791"/>
          <a:ext cx="317095" cy="37279"/>
        </a:xfrm>
        <a:custGeom>
          <a:avLst/>
          <a:gdLst/>
          <a:ahLst/>
          <a:cxnLst/>
          <a:rect l="0" t="0" r="0" b="0"/>
          <a:pathLst>
            <a:path>
              <a:moveTo>
                <a:pt x="0" y="20258"/>
              </a:moveTo>
              <a:lnTo>
                <a:pt x="660951" y="20258"/>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mn-lt"/>
            <a:ea typeface="+mn-ea"/>
            <a:cs typeface="+mn-cs"/>
          </a:endParaRPr>
        </a:p>
      </dsp:txBody>
      <dsp:txXfrm>
        <a:off x="1667865" y="1674504"/>
        <a:ext cx="15854" cy="15854"/>
      </dsp:txXfrm>
    </dsp:sp>
    <dsp:sp modelId="{13047DC6-A4B0-4146-BC0E-8FEF8BB1C09B}">
      <dsp:nvSpPr>
        <dsp:cNvPr id="0" name=""/>
        <dsp:cNvSpPr/>
      </dsp:nvSpPr>
      <dsp:spPr>
        <a:xfrm>
          <a:off x="1385470" y="1807228"/>
          <a:ext cx="995194" cy="335895"/>
        </a:xfrm>
        <a:prstGeom prst="ellipse">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solidFill>
                <a:sysClr val="window" lastClr="FFFFFF"/>
              </a:solidFill>
              <a:latin typeface="+mn-lt"/>
              <a:ea typeface="+mn-ea"/>
              <a:cs typeface="Arial" panose="020B0604020202020204" pitchFamily="34" charset="0"/>
            </a:rPr>
            <a:t>Time</a:t>
          </a:r>
          <a:r>
            <a:rPr lang="en-GB" sz="800" kern="1200">
              <a:solidFill>
                <a:sysClr val="window" lastClr="FFFFFF"/>
              </a:solidFill>
              <a:latin typeface="+mn-lt"/>
              <a:ea typeface="+mn-ea"/>
              <a:cs typeface="Arial" panose="020B0604020202020204" pitchFamily="34" charset="0"/>
            </a:rPr>
            <a:t> / P</a:t>
          </a:r>
          <a:r>
            <a:rPr lang="en-GB" sz="800" b="1" kern="1200">
              <a:solidFill>
                <a:sysClr val="window" lastClr="FFFFFF"/>
              </a:solidFill>
              <a:latin typeface="+mn-lt"/>
              <a:ea typeface="+mn-ea"/>
              <a:cs typeface="Arial" panose="020B0604020202020204" pitchFamily="34" charset="0"/>
            </a:rPr>
            <a:t>roductivity</a:t>
          </a:r>
        </a:p>
      </dsp:txBody>
      <dsp:txXfrm>
        <a:off x="1531213" y="1856419"/>
        <a:ext cx="703708" cy="237513"/>
      </dsp:txXfrm>
    </dsp:sp>
    <dsp:sp modelId="{C86B8E36-66FE-439E-8645-F5B4F61266B2}">
      <dsp:nvSpPr>
        <dsp:cNvPr id="0" name=""/>
        <dsp:cNvSpPr/>
      </dsp:nvSpPr>
      <dsp:spPr>
        <a:xfrm rot="7541794">
          <a:off x="896255" y="1675840"/>
          <a:ext cx="352040" cy="37279"/>
        </a:xfrm>
        <a:custGeom>
          <a:avLst/>
          <a:gdLst/>
          <a:ahLst/>
          <a:cxnLst/>
          <a:rect l="0" t="0" r="0" b="0"/>
          <a:pathLst>
            <a:path>
              <a:moveTo>
                <a:pt x="0" y="22237"/>
              </a:moveTo>
              <a:lnTo>
                <a:pt x="326919" y="22237"/>
              </a:lnTo>
            </a:path>
          </a:pathLst>
        </a:custGeom>
        <a:noFill/>
        <a:ln w="25400" cap="flat" cmpd="sng" algn="ctr">
          <a:solidFill>
            <a:srgbClr val="1F497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mn-lt"/>
            <a:ea typeface="+mn-ea"/>
            <a:cs typeface="+mn-cs"/>
          </a:endParaRPr>
        </a:p>
      </dsp:txBody>
      <dsp:txXfrm rot="10800000">
        <a:off x="1063474" y="1685679"/>
        <a:ext cx="17602" cy="17602"/>
      </dsp:txXfrm>
    </dsp:sp>
    <dsp:sp modelId="{AA135179-465A-4122-9732-D299FD88777B}">
      <dsp:nvSpPr>
        <dsp:cNvPr id="0" name=""/>
        <dsp:cNvSpPr/>
      </dsp:nvSpPr>
      <dsp:spPr>
        <a:xfrm>
          <a:off x="398851" y="1831554"/>
          <a:ext cx="905490" cy="340143"/>
        </a:xfrm>
        <a:prstGeom prst="ellipse">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solidFill>
                <a:sysClr val="window" lastClr="FFFFFF"/>
              </a:solidFill>
              <a:latin typeface="+mn-lt"/>
              <a:ea typeface="+mn-ea"/>
              <a:cs typeface="Arial" panose="020B0604020202020204" pitchFamily="34" charset="0"/>
            </a:rPr>
            <a:t>Institutional Trust</a:t>
          </a:r>
        </a:p>
      </dsp:txBody>
      <dsp:txXfrm>
        <a:off x="531457" y="1881367"/>
        <a:ext cx="640278" cy="240517"/>
      </dsp:txXfrm>
    </dsp:sp>
    <dsp:sp modelId="{0858B946-F63B-4167-A0C7-2E6592E2E09D}">
      <dsp:nvSpPr>
        <dsp:cNvPr id="0" name=""/>
        <dsp:cNvSpPr/>
      </dsp:nvSpPr>
      <dsp:spPr>
        <a:xfrm rot="10028571">
          <a:off x="890922" y="1340565"/>
          <a:ext cx="157539" cy="37279"/>
        </a:xfrm>
        <a:custGeom>
          <a:avLst/>
          <a:gdLst/>
          <a:ahLst/>
          <a:cxnLst/>
          <a:rect l="0" t="0" r="0" b="0"/>
          <a:pathLst>
            <a:path>
              <a:moveTo>
                <a:pt x="0" y="20258"/>
              </a:moveTo>
              <a:lnTo>
                <a:pt x="660108" y="20258"/>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mn-lt"/>
            <a:ea typeface="+mn-ea"/>
            <a:cs typeface="+mn-cs"/>
          </a:endParaRPr>
        </a:p>
      </dsp:txBody>
      <dsp:txXfrm rot="10800000">
        <a:off x="965753" y="1355266"/>
        <a:ext cx="7876" cy="7876"/>
      </dsp:txXfrm>
    </dsp:sp>
    <dsp:sp modelId="{E83812A3-5272-4148-9B78-34646B3602F7}">
      <dsp:nvSpPr>
        <dsp:cNvPr id="0" name=""/>
        <dsp:cNvSpPr/>
      </dsp:nvSpPr>
      <dsp:spPr>
        <a:xfrm>
          <a:off x="91475" y="1244543"/>
          <a:ext cx="836013" cy="439403"/>
        </a:xfrm>
        <a:prstGeom prst="ellipse">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solidFill>
                <a:sysClr val="window" lastClr="FFFFFF"/>
              </a:solidFill>
              <a:latin typeface="+mn-lt"/>
              <a:ea typeface="+mn-ea"/>
              <a:cs typeface="Arial" panose="020B0604020202020204" pitchFamily="34" charset="0"/>
            </a:rPr>
            <a:t>Dignity</a:t>
          </a:r>
        </a:p>
      </dsp:txBody>
      <dsp:txXfrm>
        <a:off x="213906" y="1308892"/>
        <a:ext cx="591151" cy="310705"/>
      </dsp:txXfrm>
    </dsp:sp>
    <dsp:sp modelId="{DCD9EB3B-9F4F-4055-9341-89E8AEEA0C04}">
      <dsp:nvSpPr>
        <dsp:cNvPr id="0" name=""/>
        <dsp:cNvSpPr/>
      </dsp:nvSpPr>
      <dsp:spPr>
        <a:xfrm rot="13114286">
          <a:off x="904271" y="958400"/>
          <a:ext cx="229273" cy="37279"/>
        </a:xfrm>
        <a:custGeom>
          <a:avLst/>
          <a:gdLst/>
          <a:ahLst/>
          <a:cxnLst/>
          <a:rect l="0" t="0" r="0" b="0"/>
          <a:pathLst>
            <a:path>
              <a:moveTo>
                <a:pt x="0" y="20258"/>
              </a:moveTo>
              <a:lnTo>
                <a:pt x="660108" y="20258"/>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mn-lt"/>
            <a:ea typeface="+mn-ea"/>
            <a:cs typeface="+mn-cs"/>
          </a:endParaRPr>
        </a:p>
      </dsp:txBody>
      <dsp:txXfrm rot="10800000">
        <a:off x="1013176" y="971308"/>
        <a:ext cx="11463" cy="11463"/>
      </dsp:txXfrm>
    </dsp:sp>
    <dsp:sp modelId="{F43FDF11-2821-4B8A-9A29-79D56B0F4969}">
      <dsp:nvSpPr>
        <dsp:cNvPr id="0" name=""/>
        <dsp:cNvSpPr/>
      </dsp:nvSpPr>
      <dsp:spPr>
        <a:xfrm>
          <a:off x="262551" y="464241"/>
          <a:ext cx="838908" cy="488255"/>
        </a:xfrm>
        <a:prstGeom prst="ellipse">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solidFill>
                <a:sysClr val="window" lastClr="FFFFFF"/>
              </a:solidFill>
              <a:latin typeface="+mn-lt"/>
              <a:ea typeface="+mn-ea"/>
              <a:cs typeface="Arial" panose="020B0604020202020204" pitchFamily="34" charset="0"/>
            </a:rPr>
            <a:t>Play</a:t>
          </a:r>
        </a:p>
      </dsp:txBody>
      <dsp:txXfrm>
        <a:off x="385406" y="535744"/>
        <a:ext cx="593198" cy="345249"/>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1124A4B-4ECF-46EB-83B0-181764EBC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59</Words>
  <Characters>340</Characters>
  <Application>Microsoft Office Word</Application>
  <DocSecurity>4</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Phellecitus Montana [ee15pnm]</dc:creator>
  <cp:keywords/>
  <dc:description/>
  <cp:lastModifiedBy>Kathryn Lock</cp:lastModifiedBy>
  <cp:revision>2</cp:revision>
  <cp:lastPrinted>2016-10-31T05:06:00Z</cp:lastPrinted>
  <dcterms:created xsi:type="dcterms:W3CDTF">2016-11-07T15:17:00Z</dcterms:created>
  <dcterms:modified xsi:type="dcterms:W3CDTF">2016-11-07T15:17:00Z</dcterms:modified>
</cp:coreProperties>
</file>